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42A4" w14:textId="77777777" w:rsidR="00A77B96" w:rsidRPr="003308A2" w:rsidRDefault="00000000" w:rsidP="00C53A47">
      <w:pPr>
        <w:spacing w:after="0" w:line="259" w:lineRule="auto"/>
        <w:ind w:left="95" w:firstLine="0"/>
        <w:jc w:val="center"/>
        <w:rPr>
          <w:rFonts w:eastAsia="Trebuchet MS"/>
          <w:b/>
          <w:bCs/>
          <w:color w:val="1772B4"/>
          <w:spacing w:val="-27"/>
          <w:kern w:val="0"/>
          <w:sz w:val="44"/>
          <w:szCs w:val="44"/>
          <w:lang w:val="es-ES" w:eastAsia="en-US"/>
          <w14:ligatures w14:val="none"/>
        </w:rPr>
      </w:pPr>
      <w:r w:rsidRPr="003308A2">
        <w:rPr>
          <w:rFonts w:eastAsia="Trebuchet MS"/>
          <w:b/>
          <w:bCs/>
          <w:color w:val="1772B4"/>
          <w:spacing w:val="-27"/>
          <w:kern w:val="0"/>
          <w:sz w:val="44"/>
          <w:szCs w:val="44"/>
          <w:lang w:val="es-ES" w:eastAsia="en-US"/>
          <w14:ligatures w14:val="none"/>
        </w:rPr>
        <w:t xml:space="preserve">¡EUROPA IMPERIAL! </w:t>
      </w:r>
    </w:p>
    <w:p w14:paraId="022BEB5E" w14:textId="24334A79" w:rsidR="00A77B96" w:rsidRPr="003308A2" w:rsidRDefault="00000000" w:rsidP="00C53A47">
      <w:pPr>
        <w:spacing w:after="0" w:line="259" w:lineRule="auto"/>
        <w:ind w:left="95" w:firstLine="0"/>
        <w:jc w:val="center"/>
        <w:rPr>
          <w:sz w:val="24"/>
        </w:rPr>
      </w:pPr>
      <w:r w:rsidRPr="003308A2">
        <w:rPr>
          <w:rFonts w:eastAsia="Trebuchet MS"/>
          <w:b/>
          <w:bCs/>
          <w:color w:val="1772B4"/>
          <w:spacing w:val="-27"/>
          <w:kern w:val="0"/>
          <w:sz w:val="24"/>
          <w:lang w:val="es-ES" w:eastAsia="en-US"/>
          <w14:ligatures w14:val="none"/>
        </w:rPr>
        <w:t>PAÍSES</w:t>
      </w:r>
      <w:r w:rsidRPr="003308A2">
        <w:rPr>
          <w:b/>
          <w:sz w:val="24"/>
        </w:rPr>
        <w:t xml:space="preserve"> </w:t>
      </w:r>
    </w:p>
    <w:p w14:paraId="69F121CE" w14:textId="2EF8D1D4" w:rsidR="00A77B96" w:rsidRDefault="00000000" w:rsidP="00C53A47">
      <w:pPr>
        <w:spacing w:after="93" w:line="259" w:lineRule="auto"/>
        <w:ind w:left="95" w:firstLine="0"/>
        <w:jc w:val="center"/>
      </w:pPr>
      <w:r>
        <w:rPr>
          <w:b/>
          <w:color w:val="00AF50"/>
          <w:sz w:val="24"/>
        </w:rPr>
        <w:t>PAISES BAJOS ALEMANIA CHEQUIA HUNGRIA ESLOVAQUIA AUSTRIA</w:t>
      </w:r>
    </w:p>
    <w:p w14:paraId="1C68A961" w14:textId="69343A1A" w:rsidR="00C53A47" w:rsidRDefault="00C53A47" w:rsidP="00C53A47">
      <w:pPr>
        <w:spacing w:after="62" w:line="259" w:lineRule="auto"/>
        <w:ind w:left="95" w:firstLine="0"/>
        <w:jc w:val="center"/>
        <w:rPr>
          <w:b/>
          <w:sz w:val="24"/>
        </w:rPr>
      </w:pPr>
      <w:r>
        <w:rPr>
          <w:b/>
          <w:sz w:val="24"/>
        </w:rPr>
        <w:t>Salidas de 2025:</w:t>
      </w:r>
    </w:p>
    <w:p w14:paraId="4B840573" w14:textId="63969D3A" w:rsidR="00A77B96" w:rsidRDefault="00C53A47" w:rsidP="00C53A47">
      <w:pPr>
        <w:spacing w:after="62" w:line="259" w:lineRule="auto"/>
        <w:ind w:left="95" w:firstLine="0"/>
        <w:jc w:val="center"/>
        <w:rPr>
          <w:b/>
          <w:sz w:val="24"/>
        </w:rPr>
      </w:pPr>
      <w:r>
        <w:rPr>
          <w:b/>
          <w:sz w:val="24"/>
        </w:rPr>
        <w:t>Septiembre: 03 / 10 / 17 / 24</w:t>
      </w:r>
    </w:p>
    <w:p w14:paraId="22D1FC93" w14:textId="13A5E54B" w:rsidR="00A77B96" w:rsidRDefault="00C53A47" w:rsidP="00C53A47">
      <w:pPr>
        <w:spacing w:after="62" w:line="259" w:lineRule="auto"/>
        <w:ind w:left="95" w:firstLine="0"/>
        <w:jc w:val="center"/>
      </w:pPr>
      <w:r>
        <w:rPr>
          <w:b/>
          <w:sz w:val="24"/>
        </w:rPr>
        <w:t>Octubre: 15 / 22 / 29</w:t>
      </w:r>
    </w:p>
    <w:p w14:paraId="6CD3472D" w14:textId="77777777" w:rsidR="00A77B96" w:rsidRDefault="00000000" w:rsidP="00C53A47">
      <w:pPr>
        <w:pStyle w:val="Ttulo1"/>
        <w:ind w:left="95"/>
      </w:pPr>
      <w:r>
        <w:t>Itinerario</w:t>
      </w:r>
      <w:r>
        <w:rPr>
          <w:color w:val="000000"/>
        </w:rPr>
        <w:t xml:space="preserve"> </w:t>
      </w:r>
    </w:p>
    <w:p w14:paraId="005E76E6" w14:textId="77777777" w:rsidR="00A77B96" w:rsidRDefault="00000000" w:rsidP="00C53A47">
      <w:pPr>
        <w:spacing w:after="3" w:line="259" w:lineRule="auto"/>
        <w:ind w:left="95"/>
        <w:jc w:val="left"/>
      </w:pPr>
      <w:r>
        <w:rPr>
          <w:b/>
        </w:rPr>
        <w:t xml:space="preserve">Salida miércoles </w:t>
      </w:r>
    </w:p>
    <w:p w14:paraId="4303F83F" w14:textId="77777777" w:rsidR="00A77B96" w:rsidRDefault="00000000" w:rsidP="00C53A47">
      <w:pPr>
        <w:spacing w:after="0" w:line="259" w:lineRule="auto"/>
        <w:ind w:left="95" w:firstLine="0"/>
        <w:jc w:val="left"/>
      </w:pPr>
      <w:r>
        <w:rPr>
          <w:b/>
        </w:rPr>
        <w:t xml:space="preserve"> </w:t>
      </w:r>
    </w:p>
    <w:p w14:paraId="0A57668D"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1 AMÉRICA - ÁMSTERDAM </w:t>
      </w:r>
    </w:p>
    <w:p w14:paraId="5605F308" w14:textId="77777777" w:rsidR="00A77B96" w:rsidRDefault="00000000" w:rsidP="00C53A47">
      <w:pPr>
        <w:spacing w:after="275"/>
        <w:ind w:left="95"/>
      </w:pPr>
      <w:r>
        <w:t xml:space="preserve">Vuelo con destino a la ciudad de Ámsterdam, noche a bordo. </w:t>
      </w:r>
    </w:p>
    <w:p w14:paraId="3D496282"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2 ÁMSTERDAM </w:t>
      </w:r>
    </w:p>
    <w:p w14:paraId="4354DE95" w14:textId="77777777" w:rsidR="00A77B96" w:rsidRDefault="00000000" w:rsidP="00C53A47">
      <w:pPr>
        <w:ind w:left="95"/>
      </w:pPr>
      <w:r>
        <w:t xml:space="preserve">Recepción en el aeropuerto y traslado al hotel. Alojamiento </w:t>
      </w:r>
    </w:p>
    <w:p w14:paraId="29EBCD4D" w14:textId="77777777" w:rsidR="00A77B96" w:rsidRDefault="00000000" w:rsidP="00C53A47">
      <w:pPr>
        <w:spacing w:after="0" w:line="259" w:lineRule="auto"/>
        <w:ind w:left="95" w:firstLine="0"/>
        <w:jc w:val="left"/>
      </w:pPr>
      <w:r>
        <w:t xml:space="preserve"> </w:t>
      </w:r>
    </w:p>
    <w:p w14:paraId="562FCE46"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3 ÁMSTERDAM </w:t>
      </w:r>
    </w:p>
    <w:p w14:paraId="03094254" w14:textId="77777777" w:rsidR="00A77B96" w:rsidRDefault="00000000" w:rsidP="00C53A47">
      <w:pPr>
        <w:ind w:left="95"/>
      </w:pPr>
      <w:r>
        <w:t xml:space="preserve">Desayuno. Visita panorámica recorriendo la Plaza </w:t>
      </w:r>
      <w:proofErr w:type="spellStart"/>
      <w:r>
        <w:t>Dam</w:t>
      </w:r>
      <w:proofErr w:type="spellEnd"/>
      <w:r>
        <w:t xml:space="preserve">, Barrio judío, Torre de las lágrimas y visita a un taller de pulido de diamantes. Tarde libre. Excursión opcional a los pueblos pesqueros de </w:t>
      </w:r>
      <w:proofErr w:type="spellStart"/>
      <w:r>
        <w:t>Marken</w:t>
      </w:r>
      <w:proofErr w:type="spellEnd"/>
      <w:r>
        <w:t xml:space="preserve"> y </w:t>
      </w:r>
      <w:proofErr w:type="spellStart"/>
      <w:r>
        <w:t>Volendam</w:t>
      </w:r>
      <w:proofErr w:type="spellEnd"/>
      <w:r>
        <w:t xml:space="preserve"> o recorrido de la ciudad en barco por los canales. Alojamiento. </w:t>
      </w:r>
    </w:p>
    <w:p w14:paraId="15423D67" w14:textId="77777777" w:rsidR="00A77B96" w:rsidRDefault="00000000" w:rsidP="00C53A47">
      <w:pPr>
        <w:spacing w:after="0" w:line="259" w:lineRule="auto"/>
        <w:ind w:left="95" w:firstLine="0"/>
        <w:jc w:val="left"/>
      </w:pPr>
      <w:r>
        <w:t xml:space="preserve"> </w:t>
      </w:r>
    </w:p>
    <w:p w14:paraId="293A4454"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4 ÁMSTERDAM - *HANNOVER* - BERLÍN </w:t>
      </w:r>
    </w:p>
    <w:p w14:paraId="3B5C25EE" w14:textId="77777777" w:rsidR="00A77B96" w:rsidRDefault="00000000" w:rsidP="00C53A47">
      <w:pPr>
        <w:spacing w:after="281"/>
        <w:ind w:left="95"/>
      </w:pPr>
      <w:r>
        <w:t xml:space="preserve">Desayuno. Salida hacia irresistible ciudad de Hannover, tiempo libre para contemplar el Antiguo Ayuntamiento y la Iglesia del Mercado, así como su nuevo Ayuntamiento etc. A la hora indicada continuación del viaje hacia capital alemana. Llegada a Berlín. Alojamiento. </w:t>
      </w:r>
      <w:r>
        <w:rPr>
          <w:b/>
        </w:rPr>
        <w:t xml:space="preserve">*(En caso de no tener mayoría suficiente en el tramo </w:t>
      </w:r>
      <w:proofErr w:type="spellStart"/>
      <w:r>
        <w:rPr>
          <w:b/>
        </w:rPr>
        <w:t>Amsterdam</w:t>
      </w:r>
      <w:proofErr w:type="spellEnd"/>
      <w:r>
        <w:rPr>
          <w:b/>
        </w:rPr>
        <w:t xml:space="preserve">-Berlín, el trayecto se realizará en tren, en este caso no habrá posibilidad de visitar </w:t>
      </w:r>
      <w:proofErr w:type="gramStart"/>
      <w:r>
        <w:rPr>
          <w:b/>
        </w:rPr>
        <w:t>Hannover)*</w:t>
      </w:r>
      <w:proofErr w:type="gramEnd"/>
      <w:r>
        <w:rPr>
          <w:b/>
        </w:rPr>
        <w:t xml:space="preserve">. </w:t>
      </w:r>
    </w:p>
    <w:p w14:paraId="5927E603"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5 BERLÍN </w:t>
      </w:r>
    </w:p>
    <w:p w14:paraId="6AAFF706" w14:textId="77777777" w:rsidR="00A77B96" w:rsidRDefault="00000000" w:rsidP="00C53A47">
      <w:pPr>
        <w:ind w:left="95"/>
      </w:pPr>
      <w:r>
        <w:t xml:space="preserve">Alojamiento y desayuno. Por la mañana visita panorámica de la ciudad para conocer los principales monumentos, calles y avenidas de esta importante ciudad hasta hace poco dividida, y símbolo de la reunificación: Puerta de Brandemburgo, </w:t>
      </w:r>
      <w:proofErr w:type="spellStart"/>
      <w:r>
        <w:t>Potsdamer</w:t>
      </w:r>
      <w:proofErr w:type="spellEnd"/>
      <w:r>
        <w:t xml:space="preserve"> </w:t>
      </w:r>
      <w:proofErr w:type="spellStart"/>
      <w:r>
        <w:t>Platz</w:t>
      </w:r>
      <w:proofErr w:type="spellEnd"/>
      <w:r>
        <w:t xml:space="preserve">, </w:t>
      </w:r>
      <w:proofErr w:type="spellStart"/>
      <w:r>
        <w:t>Alexanderplatz</w:t>
      </w:r>
      <w:proofErr w:type="spellEnd"/>
      <w:r>
        <w:t xml:space="preserve">, </w:t>
      </w:r>
      <w:proofErr w:type="spellStart"/>
      <w:r>
        <w:t>Kurfürstendamm</w:t>
      </w:r>
      <w:proofErr w:type="spellEnd"/>
      <w:r>
        <w:t xml:space="preserve">... y los restos del muro que dividía la ciudad hasta 1989. Posibilidad de realizar excursiones opcionales. Tarde libre. Alojamiento </w:t>
      </w:r>
    </w:p>
    <w:p w14:paraId="7BA49DA2" w14:textId="77777777" w:rsidR="00A77B96" w:rsidRDefault="00000000" w:rsidP="00C53A47">
      <w:pPr>
        <w:spacing w:after="0" w:line="259" w:lineRule="auto"/>
        <w:ind w:left="95" w:firstLine="0"/>
        <w:jc w:val="left"/>
      </w:pPr>
      <w:r>
        <w:t xml:space="preserve"> </w:t>
      </w:r>
    </w:p>
    <w:p w14:paraId="754044BD"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6 BERLÍN - DRESDE - PRAGA </w:t>
      </w:r>
    </w:p>
    <w:p w14:paraId="3D99EE49" w14:textId="77777777" w:rsidR="00A77B96" w:rsidRDefault="00000000" w:rsidP="00C53A47">
      <w:pPr>
        <w:ind w:left="95"/>
      </w:pPr>
      <w:r>
        <w:t xml:space="preserve">Desayuno y salida hacia Dresde, la antigua capital de Sajonia, a orillas del Río Elba que fue prácticamente destruida durante los bombardeos en la II Guerra Mundial. Tiempo libre y continuación hacia la República Checa para llegar a Praga. Alojamiento. </w:t>
      </w:r>
      <w:r>
        <w:rPr>
          <w:b/>
        </w:rPr>
        <w:t xml:space="preserve">*(En caso de no tener mayoría suficiente en el tramo Berlín- </w:t>
      </w:r>
    </w:p>
    <w:p w14:paraId="55574873" w14:textId="77777777" w:rsidR="00A77B96" w:rsidRDefault="00000000" w:rsidP="00C53A47">
      <w:pPr>
        <w:spacing w:after="3" w:line="259" w:lineRule="auto"/>
        <w:ind w:left="95"/>
        <w:jc w:val="left"/>
      </w:pPr>
      <w:r>
        <w:rPr>
          <w:b/>
        </w:rPr>
        <w:t xml:space="preserve">Praga, el trayecto se realizará en tren, en este caso no habrá posibilidad de visitar Dresde) * </w:t>
      </w:r>
    </w:p>
    <w:p w14:paraId="2438C65A" w14:textId="77777777" w:rsidR="003308A2" w:rsidRDefault="003308A2" w:rsidP="00C53A47">
      <w:pPr>
        <w:spacing w:after="0" w:line="259" w:lineRule="auto"/>
        <w:ind w:left="95" w:firstLine="0"/>
        <w:rPr>
          <w:rFonts w:eastAsia="Trebuchet MS"/>
          <w:b/>
          <w:bCs/>
          <w:color w:val="1772B4"/>
          <w:spacing w:val="-27"/>
          <w:kern w:val="0"/>
          <w:szCs w:val="22"/>
          <w:lang w:val="es-ES" w:eastAsia="en-US"/>
          <w14:ligatures w14:val="none"/>
        </w:rPr>
      </w:pPr>
    </w:p>
    <w:p w14:paraId="10834D21" w14:textId="2BCECAD0"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lastRenderedPageBreak/>
        <w:t xml:space="preserve">DÍA 7 PRAGA </w:t>
      </w:r>
    </w:p>
    <w:p w14:paraId="1832AD4D" w14:textId="77777777" w:rsidR="00A77B96" w:rsidRDefault="00000000" w:rsidP="00C53A47">
      <w:pPr>
        <w:ind w:left="95"/>
      </w:pPr>
      <w:r>
        <w:t xml:space="preserve">Desayuno. Visita panorámica de la ciudad de sus sinuosas calles y los lugares de incuestionable valor cultural e histórico como La plaza de Wenceslao, la universidad de Carlos, el teatro de los Estados checos, y por supuesto la plaza de la ciudad vieja, con el Reloj Astronómico, que entre otras maravillas hacen de esta ciudad un enclave único. Visita en la iglesia del niño Jesús de Praga. Continuación cruce por el monumental puente de Carlos al otro lado de la ciudad donde se hará recorrido a pie los tres barrios que lo componen: La ciudad nueva, la ciudad vieja y el barrio judío cada uno de los cuales tiene su propia plaza mayor e iglesia. Tarde libre alojamiento </w:t>
      </w:r>
    </w:p>
    <w:p w14:paraId="6B2F334B" w14:textId="77777777" w:rsidR="00A77B96" w:rsidRDefault="00000000" w:rsidP="00C53A47">
      <w:pPr>
        <w:spacing w:after="0" w:line="259" w:lineRule="auto"/>
        <w:ind w:left="95" w:firstLine="0"/>
        <w:jc w:val="left"/>
      </w:pPr>
      <w:r>
        <w:t xml:space="preserve"> </w:t>
      </w:r>
    </w:p>
    <w:p w14:paraId="0CCFB9AA"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8 PRAGA - *LEDNICE* - BUDAPEST </w:t>
      </w:r>
    </w:p>
    <w:p w14:paraId="18125426" w14:textId="77777777" w:rsidR="00A77B96" w:rsidRDefault="00000000" w:rsidP="00C53A47">
      <w:pPr>
        <w:ind w:left="95"/>
      </w:pPr>
      <w:r>
        <w:t xml:space="preserve">Desayuno. Salida temprano de Praga. En la región de Moravia conocemos </w:t>
      </w:r>
      <w:proofErr w:type="spellStart"/>
      <w:r>
        <w:t>Lednice</w:t>
      </w:r>
      <w:proofErr w:type="spellEnd"/>
      <w:r>
        <w:t xml:space="preserve">, ciudad declarada Patrimonio de la Humanidad por la UNESCO. Tiempo libre para conocer sus jardines y admirar su castillo. A la hora indicada continuación hacia Budapest, llegada y alojamiento en el hotel previsto. </w:t>
      </w:r>
      <w:r>
        <w:rPr>
          <w:b/>
        </w:rPr>
        <w:t xml:space="preserve">*(En caso de no tener mayoría suficiente en el tramo Praga-Budapest, el trayecto se realizará en tren, en este caso no habrá posibilidad de visitar </w:t>
      </w:r>
      <w:proofErr w:type="spellStart"/>
      <w:proofErr w:type="gramStart"/>
      <w:r>
        <w:rPr>
          <w:b/>
        </w:rPr>
        <w:t>Lednice</w:t>
      </w:r>
      <w:proofErr w:type="spellEnd"/>
      <w:r>
        <w:rPr>
          <w:b/>
        </w:rPr>
        <w:t>)*</w:t>
      </w:r>
      <w:proofErr w:type="gramEnd"/>
      <w:r>
        <w:rPr>
          <w:b/>
        </w:rPr>
        <w:t xml:space="preserve">. </w:t>
      </w:r>
    </w:p>
    <w:p w14:paraId="123301C9" w14:textId="77777777" w:rsidR="00A77B96" w:rsidRDefault="00000000" w:rsidP="00C53A47">
      <w:pPr>
        <w:spacing w:after="0" w:line="259" w:lineRule="auto"/>
        <w:ind w:left="95" w:firstLine="0"/>
        <w:jc w:val="left"/>
      </w:pPr>
      <w:r>
        <w:rPr>
          <w:b/>
        </w:rPr>
        <w:t xml:space="preserve"> </w:t>
      </w:r>
    </w:p>
    <w:p w14:paraId="49D8368A"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9 BUDAPEST </w:t>
      </w:r>
    </w:p>
    <w:p w14:paraId="06B120A8" w14:textId="77777777" w:rsidR="00A77B96" w:rsidRDefault="00000000" w:rsidP="00C53A47">
      <w:pPr>
        <w:spacing w:after="283"/>
        <w:ind w:left="95"/>
      </w:pPr>
      <w:r>
        <w:t xml:space="preserve">Desayuno. Visita panorámica de la ciudad que se divide en dos zonas, Buda donde se encuentra la ciudad vieja, y Pest zona moderna comercial. Comenzaremos por la colina del castillo en Buda para contemplar el Danubio y toda la extensión del Pest. Recorreremos el barrio antiguo para conocer los orígenes de la ciudad, pasando por la catedral de Matías, símbolo de la época más gloriosa de Hungría, El Bastión de los pescadores, etc. Por la noche se ofrecerá opcionalmente un espectáculo folclórico con cena. Alojamiento. </w:t>
      </w:r>
    </w:p>
    <w:p w14:paraId="543E7C4F"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10 BUDAPEST - BRATISLAVA - VIENA </w:t>
      </w:r>
    </w:p>
    <w:p w14:paraId="7C33D423" w14:textId="77777777" w:rsidR="00A77B96" w:rsidRDefault="00000000" w:rsidP="00C53A47">
      <w:pPr>
        <w:ind w:left="95"/>
      </w:pPr>
      <w:r>
        <w:t xml:space="preserve">Desayuno. Salida hacia Bratislava, breve parada en esta ciudad para disfrutar de su casco antiguo, que data del siglo XVIII y es exclusivamente peatonal. Continuación del viaje hasta Viena. Llegada y visita panorámica de esta bonita ciudad, situada junto al río Danubio, con un gran legado artístico e intelectual, recorriendo el Palacio de Belvedere, el edificio de la Opera, Palacio Real, Ayuntamiento, Iglesia Votiva, Canal del Danubio, el </w:t>
      </w:r>
      <w:proofErr w:type="spellStart"/>
      <w:r>
        <w:t>Práter</w:t>
      </w:r>
      <w:proofErr w:type="spellEnd"/>
      <w:r>
        <w:t xml:space="preserve"> con la emblemática Noria etc. Alojamiento. </w:t>
      </w:r>
    </w:p>
    <w:p w14:paraId="6B5E4311" w14:textId="77777777" w:rsidR="00A77B96" w:rsidRDefault="00000000" w:rsidP="00C53A47">
      <w:pPr>
        <w:spacing w:after="0" w:line="259" w:lineRule="auto"/>
        <w:ind w:left="95" w:firstLine="0"/>
        <w:jc w:val="left"/>
      </w:pPr>
      <w:r>
        <w:t xml:space="preserve"> </w:t>
      </w:r>
    </w:p>
    <w:p w14:paraId="1A3FC2DD"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11 VIENA </w:t>
      </w:r>
    </w:p>
    <w:p w14:paraId="1B234A1D" w14:textId="77777777" w:rsidR="00A77B96" w:rsidRDefault="00000000" w:rsidP="00C53A47">
      <w:pPr>
        <w:ind w:left="95"/>
      </w:pPr>
      <w:r>
        <w:t xml:space="preserve">Desayuno. Día libre para seguir disfrutando de Viena, recomendamos visita a alguno de sus palacios, en especial el de </w:t>
      </w:r>
      <w:proofErr w:type="spellStart"/>
      <w:r>
        <w:t>Schönbrunn</w:t>
      </w:r>
      <w:proofErr w:type="spellEnd"/>
      <w:r>
        <w:t xml:space="preserve">, residencia de verano de los Habsburgo, conocido como el Versalles francés, considerado una de las más bellas construcciones barrocas de Europa. Alojamiento. </w:t>
      </w:r>
    </w:p>
    <w:p w14:paraId="33DF0C5C" w14:textId="77777777" w:rsidR="00A77B96" w:rsidRDefault="00000000" w:rsidP="00C53A47">
      <w:pPr>
        <w:spacing w:after="0" w:line="259" w:lineRule="auto"/>
        <w:ind w:left="95" w:firstLine="0"/>
        <w:jc w:val="left"/>
      </w:pPr>
      <w:r>
        <w:t xml:space="preserve"> </w:t>
      </w:r>
    </w:p>
    <w:p w14:paraId="0EE9E663"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DÍA 12 VIENA - AMÉRICA </w:t>
      </w:r>
    </w:p>
    <w:p w14:paraId="61C7D722" w14:textId="77777777" w:rsidR="00C53A47" w:rsidRDefault="00000000" w:rsidP="00C53A47">
      <w:pPr>
        <w:ind w:left="95"/>
      </w:pPr>
      <w:r>
        <w:t xml:space="preserve">Desayuno, a la hora convenida traslado al aeropuerto para tomar el vuelo de regreso </w:t>
      </w:r>
    </w:p>
    <w:p w14:paraId="587D450B" w14:textId="77777777" w:rsidR="00C53A47" w:rsidRDefault="00C53A47" w:rsidP="00C53A47">
      <w:pPr>
        <w:ind w:left="95"/>
      </w:pPr>
    </w:p>
    <w:p w14:paraId="076095E0" w14:textId="77777777" w:rsidR="00C53A47" w:rsidRDefault="00C53A47" w:rsidP="00C53A47">
      <w:pPr>
        <w:ind w:left="95"/>
      </w:pPr>
    </w:p>
    <w:p w14:paraId="1D154BEE" w14:textId="77777777" w:rsidR="00C53A47" w:rsidRDefault="00C53A47" w:rsidP="00C53A47">
      <w:pPr>
        <w:ind w:left="95"/>
      </w:pPr>
    </w:p>
    <w:p w14:paraId="2ED23BE7" w14:textId="77777777" w:rsidR="00C53A47" w:rsidRDefault="00C53A47" w:rsidP="00C53A47">
      <w:pPr>
        <w:ind w:left="95"/>
      </w:pPr>
    </w:p>
    <w:p w14:paraId="006A436D" w14:textId="77777777" w:rsidR="00C53A47" w:rsidRDefault="00C53A47" w:rsidP="00C53A47">
      <w:pPr>
        <w:ind w:left="95"/>
      </w:pPr>
    </w:p>
    <w:p w14:paraId="075BF024" w14:textId="77777777" w:rsidR="00C53A47" w:rsidRDefault="00C53A47" w:rsidP="00C53A47">
      <w:pPr>
        <w:ind w:left="95"/>
      </w:pPr>
    </w:p>
    <w:p w14:paraId="571BB766" w14:textId="77777777" w:rsidR="00C53A47" w:rsidRDefault="00C53A47" w:rsidP="00C53A47">
      <w:pPr>
        <w:ind w:left="95"/>
      </w:pPr>
    </w:p>
    <w:p w14:paraId="0BAE1BC8" w14:textId="5D57B4AC" w:rsidR="00A77B96" w:rsidRPr="00C53A47" w:rsidRDefault="00000000" w:rsidP="00C53A47">
      <w:pPr>
        <w:pStyle w:val="Ttulo2"/>
        <w:keepNext w:val="0"/>
        <w:keepLines w:val="0"/>
        <w:widowControl w:val="0"/>
        <w:autoSpaceDE w:val="0"/>
        <w:autoSpaceDN w:val="0"/>
        <w:spacing w:before="91" w:line="240" w:lineRule="auto"/>
        <w:ind w:left="2661" w:right="458" w:firstLine="0"/>
        <w:rPr>
          <w:bCs/>
          <w:color w:val="1772B4"/>
          <w:kern w:val="0"/>
          <w:sz w:val="24"/>
          <w:lang w:val="es-ES" w:eastAsia="en-US"/>
          <w14:ligatures w14:val="none"/>
        </w:rPr>
      </w:pPr>
      <w:r w:rsidRPr="00C53A47">
        <w:rPr>
          <w:bCs/>
          <w:color w:val="1772B4"/>
          <w:kern w:val="0"/>
          <w:sz w:val="24"/>
          <w:lang w:val="es-ES" w:eastAsia="en-US"/>
          <w14:ligatures w14:val="none"/>
        </w:rPr>
        <w:lastRenderedPageBreak/>
        <w:t>HOTELES PREVISTOS O SIMILARES</w:t>
      </w:r>
    </w:p>
    <w:p w14:paraId="316C8C97" w14:textId="77777777" w:rsidR="00A77B96" w:rsidRDefault="00000000" w:rsidP="00C53A47">
      <w:pPr>
        <w:spacing w:after="39" w:line="259" w:lineRule="auto"/>
        <w:ind w:left="95" w:firstLine="0"/>
        <w:jc w:val="left"/>
      </w:pPr>
      <w:r>
        <w:rPr>
          <w:b/>
          <w:sz w:val="20"/>
        </w:rPr>
        <w:t xml:space="preserve"> </w:t>
      </w:r>
    </w:p>
    <w:p w14:paraId="2C5A5AE4" w14:textId="77777777" w:rsidR="00A77B96" w:rsidRDefault="00000000" w:rsidP="00C53A47">
      <w:pPr>
        <w:spacing w:after="0" w:line="259" w:lineRule="auto"/>
        <w:ind w:left="95" w:firstLine="0"/>
        <w:jc w:val="left"/>
      </w:pPr>
      <w:r>
        <w:rPr>
          <w:b/>
          <w:sz w:val="20"/>
        </w:rPr>
        <w:t xml:space="preserve"> </w:t>
      </w:r>
    </w:p>
    <w:p w14:paraId="215DB519" w14:textId="77777777" w:rsidR="00A77B96" w:rsidRDefault="00000000" w:rsidP="00C53A47">
      <w:pPr>
        <w:spacing w:after="85" w:line="259" w:lineRule="auto"/>
        <w:ind w:left="95" w:firstLine="0"/>
        <w:jc w:val="center"/>
      </w:pPr>
      <w:r>
        <w:rPr>
          <w:noProof/>
        </w:rPr>
        <w:drawing>
          <wp:inline distT="0" distB="0" distL="0" distR="0" wp14:anchorId="07B5944E" wp14:editId="5C072556">
            <wp:extent cx="4295775" cy="1743075"/>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7"/>
                    <a:stretch>
                      <a:fillRect/>
                    </a:stretch>
                  </pic:blipFill>
                  <pic:spPr>
                    <a:xfrm>
                      <a:off x="0" y="0"/>
                      <a:ext cx="4295775" cy="1743075"/>
                    </a:xfrm>
                    <a:prstGeom prst="rect">
                      <a:avLst/>
                    </a:prstGeom>
                  </pic:spPr>
                </pic:pic>
              </a:graphicData>
            </a:graphic>
          </wp:inline>
        </w:drawing>
      </w:r>
    </w:p>
    <w:p w14:paraId="22F93283" w14:textId="77777777" w:rsidR="00A77B96" w:rsidRDefault="00000000" w:rsidP="00C53A47">
      <w:pPr>
        <w:spacing w:after="0" w:line="259" w:lineRule="auto"/>
        <w:ind w:left="95" w:firstLine="0"/>
        <w:jc w:val="left"/>
      </w:pPr>
      <w:r>
        <w:rPr>
          <w:b/>
          <w:sz w:val="24"/>
        </w:rPr>
        <w:t xml:space="preserve"> </w:t>
      </w:r>
    </w:p>
    <w:p w14:paraId="4D13886E" w14:textId="77777777" w:rsidR="00A77B96" w:rsidRDefault="00000000" w:rsidP="00C53A47">
      <w:pPr>
        <w:spacing w:after="0" w:line="259" w:lineRule="auto"/>
        <w:ind w:left="95" w:firstLine="0"/>
        <w:jc w:val="left"/>
      </w:pPr>
      <w:r>
        <w:rPr>
          <w:b/>
          <w:sz w:val="24"/>
        </w:rPr>
        <w:t xml:space="preserve"> </w:t>
      </w:r>
    </w:p>
    <w:p w14:paraId="0165D0B0" w14:textId="77777777" w:rsidR="00A77B96" w:rsidRDefault="00000000" w:rsidP="00C53A47">
      <w:pPr>
        <w:spacing w:after="156"/>
        <w:ind w:left="95" w:right="234"/>
      </w:pPr>
      <w:r w:rsidRPr="003308A2">
        <w:rPr>
          <w:rFonts w:eastAsia="Trebuchet MS"/>
          <w:b/>
          <w:bCs/>
          <w:color w:val="1772B4"/>
          <w:spacing w:val="-27"/>
          <w:kern w:val="0"/>
          <w:szCs w:val="22"/>
          <w:lang w:val="es-ES" w:eastAsia="en-US"/>
          <w14:ligatures w14:val="none"/>
        </w:rPr>
        <w:t>Nota:</w:t>
      </w:r>
      <w:r>
        <w:rPr>
          <w:b/>
          <w:color w:val="00ACEB"/>
        </w:rPr>
        <w:t xml:space="preserve"> </w:t>
      </w:r>
      <w:r>
        <w:t xml:space="preserve">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 </w:t>
      </w:r>
    </w:p>
    <w:p w14:paraId="3A03928E"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EL PRECIO INCLUYE </w:t>
      </w:r>
    </w:p>
    <w:p w14:paraId="361A2848" w14:textId="77777777" w:rsidR="00A77B96" w:rsidRDefault="00000000" w:rsidP="00C53A47">
      <w:pPr>
        <w:numPr>
          <w:ilvl w:val="0"/>
          <w:numId w:val="1"/>
        </w:numPr>
        <w:spacing w:after="25" w:line="249" w:lineRule="auto"/>
        <w:ind w:left="95" w:right="17" w:hanging="360"/>
        <w:jc w:val="left"/>
      </w:pPr>
      <w:r>
        <w:rPr>
          <w:color w:val="202429"/>
        </w:rPr>
        <w:t>Alojamiento en hoteles de categoría T/P</w:t>
      </w:r>
      <w:r>
        <w:t xml:space="preserve"> </w:t>
      </w:r>
    </w:p>
    <w:p w14:paraId="2488172B" w14:textId="77777777" w:rsidR="00A77B96" w:rsidRDefault="00000000" w:rsidP="00C53A47">
      <w:pPr>
        <w:numPr>
          <w:ilvl w:val="0"/>
          <w:numId w:val="1"/>
        </w:numPr>
        <w:spacing w:after="25" w:line="249" w:lineRule="auto"/>
        <w:ind w:left="95" w:right="17" w:hanging="360"/>
        <w:jc w:val="left"/>
      </w:pPr>
      <w:r>
        <w:rPr>
          <w:color w:val="202429"/>
        </w:rPr>
        <w:t>Desayuno diario</w:t>
      </w:r>
      <w:r>
        <w:t xml:space="preserve"> </w:t>
      </w:r>
    </w:p>
    <w:p w14:paraId="13ED8B44" w14:textId="77777777" w:rsidR="00A77B96" w:rsidRDefault="00000000" w:rsidP="00C53A47">
      <w:pPr>
        <w:numPr>
          <w:ilvl w:val="0"/>
          <w:numId w:val="1"/>
        </w:numPr>
        <w:spacing w:after="25" w:line="249" w:lineRule="auto"/>
        <w:ind w:left="95" w:right="17" w:hanging="360"/>
        <w:jc w:val="left"/>
      </w:pPr>
      <w:r>
        <w:rPr>
          <w:color w:val="202429"/>
        </w:rPr>
        <w:t>Guía acompañante durante todo el recorrido</w:t>
      </w:r>
      <w:r>
        <w:t xml:space="preserve"> </w:t>
      </w:r>
    </w:p>
    <w:p w14:paraId="1B045D7D" w14:textId="77777777" w:rsidR="00A77B96" w:rsidRDefault="00000000" w:rsidP="00C53A47">
      <w:pPr>
        <w:numPr>
          <w:ilvl w:val="0"/>
          <w:numId w:val="1"/>
        </w:numPr>
        <w:spacing w:after="25" w:line="249" w:lineRule="auto"/>
        <w:ind w:left="95" w:right="17" w:hanging="360"/>
        <w:jc w:val="left"/>
      </w:pPr>
      <w:r>
        <w:rPr>
          <w:color w:val="202429"/>
        </w:rPr>
        <w:t>Seguro Turístico Básico</w:t>
      </w:r>
      <w:r>
        <w:t xml:space="preserve"> </w:t>
      </w:r>
    </w:p>
    <w:p w14:paraId="11833737" w14:textId="77777777" w:rsidR="00A77B96" w:rsidRDefault="00000000" w:rsidP="00C53A47">
      <w:pPr>
        <w:numPr>
          <w:ilvl w:val="0"/>
          <w:numId w:val="1"/>
        </w:numPr>
        <w:spacing w:after="25" w:line="249" w:lineRule="auto"/>
        <w:ind w:left="95" w:right="17" w:hanging="360"/>
        <w:jc w:val="left"/>
      </w:pPr>
      <w:r>
        <w:rPr>
          <w:color w:val="202429"/>
        </w:rPr>
        <w:t>Suplemento aplicado en los meses de julio y agosto debido a la celebración en París de los Juegos Olímpicos.</w:t>
      </w:r>
      <w:r>
        <w:t xml:space="preserve"> </w:t>
      </w:r>
    </w:p>
    <w:p w14:paraId="71E9F24C" w14:textId="77777777" w:rsidR="00A77B96" w:rsidRDefault="00000000" w:rsidP="00C53A47">
      <w:pPr>
        <w:numPr>
          <w:ilvl w:val="0"/>
          <w:numId w:val="1"/>
        </w:numPr>
        <w:spacing w:after="25" w:line="249" w:lineRule="auto"/>
        <w:ind w:left="95" w:right="17" w:hanging="360"/>
        <w:jc w:val="left"/>
      </w:pPr>
      <w:r>
        <w:rPr>
          <w:color w:val="202429"/>
        </w:rPr>
        <w:t>Transporte en autocar turístico</w:t>
      </w:r>
      <w:r>
        <w:t xml:space="preserve"> </w:t>
      </w:r>
    </w:p>
    <w:p w14:paraId="37014C17" w14:textId="77777777" w:rsidR="00A77B96" w:rsidRDefault="00000000" w:rsidP="00C53A47">
      <w:pPr>
        <w:numPr>
          <w:ilvl w:val="0"/>
          <w:numId w:val="1"/>
        </w:numPr>
        <w:spacing w:after="25" w:line="249" w:lineRule="auto"/>
        <w:ind w:left="95" w:right="17" w:hanging="360"/>
        <w:jc w:val="left"/>
      </w:pPr>
      <w:r>
        <w:rPr>
          <w:color w:val="202429"/>
        </w:rPr>
        <w:t>Traslados Aeropuerto - Hotel - Aeropuerto</w:t>
      </w:r>
      <w:r>
        <w:t xml:space="preserve"> </w:t>
      </w:r>
    </w:p>
    <w:p w14:paraId="47D0D935" w14:textId="77777777" w:rsidR="00A77B96" w:rsidRDefault="00000000" w:rsidP="00C53A47">
      <w:pPr>
        <w:numPr>
          <w:ilvl w:val="0"/>
          <w:numId w:val="1"/>
        </w:numPr>
        <w:spacing w:after="61" w:line="249" w:lineRule="auto"/>
        <w:ind w:left="95" w:right="17" w:hanging="360"/>
        <w:jc w:val="left"/>
      </w:pPr>
      <w:r>
        <w:rPr>
          <w:color w:val="202429"/>
        </w:rPr>
        <w:t>Visita con guía local en los lugares indicados</w:t>
      </w:r>
      <w:r>
        <w:t xml:space="preserve"> </w:t>
      </w:r>
    </w:p>
    <w:p w14:paraId="3229B1B4" w14:textId="77777777" w:rsidR="00A77B96" w:rsidRDefault="00000000" w:rsidP="00C53A47">
      <w:pPr>
        <w:numPr>
          <w:ilvl w:val="0"/>
          <w:numId w:val="1"/>
        </w:numPr>
        <w:spacing w:after="72" w:line="249" w:lineRule="auto"/>
        <w:ind w:left="95" w:right="17" w:hanging="360"/>
        <w:jc w:val="left"/>
      </w:pPr>
      <w:r>
        <w:rPr>
          <w:color w:val="202429"/>
        </w:rPr>
        <w:t>Asistencia médica internacional hasta los 69 años, a partir de los 70 años aplica un suplemento (consultar con su ejecutivo comercial)</w:t>
      </w:r>
      <w:r>
        <w:t xml:space="preserve"> </w:t>
      </w:r>
    </w:p>
    <w:p w14:paraId="04930C01" w14:textId="77777777" w:rsidR="00A77B96" w:rsidRDefault="00000000" w:rsidP="00C53A47">
      <w:pPr>
        <w:numPr>
          <w:ilvl w:val="0"/>
          <w:numId w:val="1"/>
        </w:numPr>
        <w:spacing w:after="58" w:line="259" w:lineRule="auto"/>
        <w:ind w:left="95" w:right="17" w:hanging="360"/>
        <w:jc w:val="left"/>
      </w:pPr>
      <w:r>
        <w:rPr>
          <w:color w:val="202429"/>
        </w:rPr>
        <w:t xml:space="preserve">Tiquetes aéreos / </w:t>
      </w:r>
      <w:r>
        <w:rPr>
          <w:b/>
          <w:color w:val="202429"/>
        </w:rPr>
        <w:t>vuelos con escala en Madrid</w:t>
      </w:r>
      <w:r>
        <w:rPr>
          <w:b/>
        </w:rPr>
        <w:t xml:space="preserve"> </w:t>
      </w:r>
    </w:p>
    <w:p w14:paraId="18402C07" w14:textId="77777777" w:rsidR="00A77B96" w:rsidRDefault="00000000" w:rsidP="00C53A47">
      <w:pPr>
        <w:numPr>
          <w:ilvl w:val="0"/>
          <w:numId w:val="1"/>
        </w:numPr>
        <w:spacing w:after="25" w:line="249" w:lineRule="auto"/>
        <w:ind w:left="95" w:right="17" w:hanging="360"/>
        <w:jc w:val="left"/>
      </w:pPr>
      <w:r>
        <w:rPr>
          <w:color w:val="202429"/>
        </w:rPr>
        <w:t xml:space="preserve">Equipaje: 1 maleta de 10kg en cabina +1 articulo personal tipo morral (sin manija ni </w:t>
      </w:r>
      <w:proofErr w:type="gramStart"/>
      <w:r>
        <w:rPr>
          <w:color w:val="202429"/>
        </w:rPr>
        <w:t>rodachines )</w:t>
      </w:r>
      <w:proofErr w:type="gramEnd"/>
      <w:r>
        <w:t xml:space="preserve"> </w:t>
      </w:r>
    </w:p>
    <w:p w14:paraId="70E5BBB7" w14:textId="77777777" w:rsidR="00A77B96" w:rsidRDefault="00000000" w:rsidP="00C53A47">
      <w:pPr>
        <w:spacing w:after="166" w:line="259" w:lineRule="auto"/>
        <w:ind w:left="95" w:firstLine="0"/>
        <w:jc w:val="left"/>
      </w:pPr>
      <w:r>
        <w:t xml:space="preserve"> </w:t>
      </w:r>
    </w:p>
    <w:p w14:paraId="385F5E02"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EL PRECIO NO INCLUYE </w:t>
      </w:r>
    </w:p>
    <w:p w14:paraId="3DA63663" w14:textId="77777777" w:rsidR="00A77B96" w:rsidRDefault="00000000" w:rsidP="00C53A47">
      <w:pPr>
        <w:numPr>
          <w:ilvl w:val="0"/>
          <w:numId w:val="2"/>
        </w:numPr>
        <w:spacing w:after="115"/>
        <w:ind w:left="95" w:hanging="194"/>
      </w:pPr>
      <w:r>
        <w:t xml:space="preserve">Gastos y/o servicios no especificados Alimentación no especificados </w:t>
      </w:r>
    </w:p>
    <w:p w14:paraId="2C814EA1" w14:textId="77777777" w:rsidR="00A77B96" w:rsidRDefault="00000000" w:rsidP="00C53A47">
      <w:pPr>
        <w:numPr>
          <w:ilvl w:val="0"/>
          <w:numId w:val="2"/>
        </w:numPr>
        <w:spacing w:after="112"/>
        <w:ind w:left="95" w:hanging="194"/>
      </w:pPr>
      <w:r>
        <w:t xml:space="preserve">Tours opcionales </w:t>
      </w:r>
    </w:p>
    <w:p w14:paraId="77B24815" w14:textId="77777777" w:rsidR="00A77B96" w:rsidRDefault="00000000" w:rsidP="00C53A47">
      <w:pPr>
        <w:numPr>
          <w:ilvl w:val="0"/>
          <w:numId w:val="2"/>
        </w:numPr>
        <w:ind w:left="95" w:hanging="194"/>
      </w:pPr>
      <w:r>
        <w:rPr>
          <w:b/>
        </w:rPr>
        <w:t xml:space="preserve">NOTA IMPORTANTE </w:t>
      </w:r>
      <w:r>
        <w:t xml:space="preserve">Tener en cuenta que cuando el trayecto se realice en tren se hará con guías locales, en ningún momento irán asistidos de guía acompañante. </w:t>
      </w:r>
    </w:p>
    <w:p w14:paraId="0D84466B" w14:textId="77777777" w:rsidR="00A77B96" w:rsidRDefault="00000000" w:rsidP="00C53A47">
      <w:pPr>
        <w:spacing w:after="101" w:line="259" w:lineRule="auto"/>
        <w:ind w:left="95" w:firstLine="0"/>
        <w:jc w:val="left"/>
      </w:pPr>
      <w:r>
        <w:rPr>
          <w:b/>
        </w:rPr>
        <w:t xml:space="preserve"> </w:t>
      </w:r>
    </w:p>
    <w:p w14:paraId="268E22DB" w14:textId="77777777" w:rsidR="00A77B96" w:rsidRDefault="00000000" w:rsidP="00C53A47">
      <w:pPr>
        <w:numPr>
          <w:ilvl w:val="0"/>
          <w:numId w:val="2"/>
        </w:numPr>
        <w:spacing w:after="3" w:line="259" w:lineRule="auto"/>
        <w:ind w:left="95" w:hanging="194"/>
      </w:pPr>
      <w:r>
        <w:rPr>
          <w:b/>
        </w:rPr>
        <w:t xml:space="preserve">Equipaje en bodega </w:t>
      </w:r>
    </w:p>
    <w:p w14:paraId="35DBF6F0"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lastRenderedPageBreak/>
        <w:t xml:space="preserve">Notas </w:t>
      </w:r>
    </w:p>
    <w:p w14:paraId="529D24B0" w14:textId="77777777" w:rsidR="00A77B96" w:rsidRDefault="00000000" w:rsidP="00C53A47">
      <w:pPr>
        <w:numPr>
          <w:ilvl w:val="0"/>
          <w:numId w:val="3"/>
        </w:numPr>
        <w:spacing w:after="59"/>
        <w:ind w:left="95" w:hanging="370"/>
      </w:pPr>
      <w:r>
        <w:t>Tarifa sujeta a cambio y disponibilidad al momento de la reserva sin previo aviso.</w:t>
      </w:r>
      <w:r>
        <w:rPr>
          <w:color w:val="1F2A35"/>
        </w:rPr>
        <w:t xml:space="preserve"> </w:t>
      </w:r>
    </w:p>
    <w:p w14:paraId="7195430F" w14:textId="77777777" w:rsidR="00A77B96" w:rsidRDefault="00000000" w:rsidP="00C53A47">
      <w:pPr>
        <w:numPr>
          <w:ilvl w:val="0"/>
          <w:numId w:val="3"/>
        </w:numPr>
        <w:spacing w:after="58"/>
        <w:ind w:left="95" w:hanging="370"/>
      </w:pPr>
      <w:r>
        <w:rPr>
          <w:b/>
        </w:rPr>
        <w:t>Para reservar se requiere un depósito del $5.000.000 por pasajero</w:t>
      </w:r>
      <w:r>
        <w:t>, saldo a cuotas iguales mensuales hasta 60 días antes de la fecha de viaje.</w:t>
      </w:r>
      <w:r>
        <w:rPr>
          <w:color w:val="1F2A35"/>
        </w:rPr>
        <w:t xml:space="preserve"> </w:t>
      </w:r>
    </w:p>
    <w:p w14:paraId="063A8F76" w14:textId="77777777" w:rsidR="00A77B96" w:rsidRDefault="00000000" w:rsidP="00C53A47">
      <w:pPr>
        <w:numPr>
          <w:ilvl w:val="0"/>
          <w:numId w:val="3"/>
        </w:numPr>
        <w:spacing w:after="83"/>
        <w:ind w:left="95" w:hanging="370"/>
      </w:pPr>
      <w:r>
        <w:t xml:space="preserve">Tarifa por persona valida </w:t>
      </w:r>
      <w:r>
        <w:rPr>
          <w:b/>
        </w:rPr>
        <w:t xml:space="preserve">únicamente </w:t>
      </w:r>
      <w:r>
        <w:t xml:space="preserve">en acomodación </w:t>
      </w:r>
      <w:r>
        <w:rPr>
          <w:b/>
        </w:rPr>
        <w:t>DOBLE/TRIPLE</w:t>
      </w:r>
      <w:r>
        <w:rPr>
          <w:color w:val="1F2A35"/>
        </w:rPr>
        <w:t xml:space="preserve"> </w:t>
      </w:r>
    </w:p>
    <w:p w14:paraId="0F9E62D5" w14:textId="77777777" w:rsidR="00A77B96" w:rsidRDefault="00000000" w:rsidP="00C53A47">
      <w:pPr>
        <w:numPr>
          <w:ilvl w:val="0"/>
          <w:numId w:val="3"/>
        </w:numPr>
        <w:spacing w:after="39"/>
        <w:ind w:left="95" w:hanging="370"/>
      </w:pPr>
      <w:r>
        <w:t>Este itinerario puede sufrir modificaciones o cambio en el orden indicado sin previo aviso, pero se mantendrá el contenido y los servicios incluidos.</w:t>
      </w:r>
      <w:r>
        <w:rPr>
          <w:color w:val="1F2A35"/>
        </w:rPr>
        <w:t xml:space="preserve"> </w:t>
      </w:r>
    </w:p>
    <w:p w14:paraId="4A424B5D" w14:textId="77777777" w:rsidR="00A77B96" w:rsidRDefault="00000000" w:rsidP="00C53A47">
      <w:pPr>
        <w:numPr>
          <w:ilvl w:val="0"/>
          <w:numId w:val="3"/>
        </w:numPr>
        <w:spacing w:after="49"/>
        <w:ind w:left="95" w:hanging="370"/>
      </w:pPr>
      <w:r>
        <w:t xml:space="preserve">Todos los itinerarios publicados pueden estar sujetos a posibles cambios en el destino, ya sea por problemas climatológicos u operativos. </w:t>
      </w:r>
    </w:p>
    <w:p w14:paraId="6C51FB49" w14:textId="77777777" w:rsidR="00A77B96" w:rsidRDefault="00000000" w:rsidP="00C53A47">
      <w:pPr>
        <w:numPr>
          <w:ilvl w:val="0"/>
          <w:numId w:val="3"/>
        </w:numPr>
        <w:spacing w:after="192"/>
        <w:ind w:left="95" w:hanging="370"/>
      </w:pPr>
      <w:r>
        <w:t xml:space="preserve">Las visitas detalladas pueden cambiar el orden o el día de operación siempre incluyendo los mismos servicios. </w:t>
      </w:r>
    </w:p>
    <w:p w14:paraId="20220AD2" w14:textId="77777777" w:rsidR="00A77B96" w:rsidRPr="003308A2" w:rsidRDefault="00000000" w:rsidP="00C53A47">
      <w:pPr>
        <w:spacing w:after="0" w:line="259" w:lineRule="auto"/>
        <w:ind w:left="95" w:firstLine="0"/>
        <w:rPr>
          <w:rFonts w:eastAsia="Trebuchet MS"/>
          <w:b/>
          <w:bCs/>
          <w:color w:val="1772B4"/>
          <w:spacing w:val="-27"/>
          <w:kern w:val="0"/>
          <w:szCs w:val="22"/>
          <w:lang w:val="es-ES" w:eastAsia="en-US"/>
          <w14:ligatures w14:val="none"/>
        </w:rPr>
      </w:pPr>
      <w:r w:rsidRPr="003308A2">
        <w:rPr>
          <w:rFonts w:eastAsia="Trebuchet MS"/>
          <w:b/>
          <w:bCs/>
          <w:color w:val="1772B4"/>
          <w:spacing w:val="-27"/>
          <w:kern w:val="0"/>
          <w:szCs w:val="22"/>
          <w:lang w:val="es-ES" w:eastAsia="en-US"/>
          <w14:ligatures w14:val="none"/>
        </w:rPr>
        <w:t xml:space="preserve">REQUISITOS INDISPENSABLES PARA LA RESERVACIÓN </w:t>
      </w:r>
    </w:p>
    <w:p w14:paraId="5505D1F6" w14:textId="77777777" w:rsidR="00A77B96" w:rsidRDefault="00000000" w:rsidP="00C53A47">
      <w:pPr>
        <w:numPr>
          <w:ilvl w:val="0"/>
          <w:numId w:val="4"/>
        </w:numPr>
        <w:spacing w:after="166"/>
        <w:ind w:left="95" w:hanging="367"/>
      </w:pPr>
      <w:r>
        <w:t xml:space="preserve">Solicitar disponibilidad de cupos con su ejecutivo comercial </w:t>
      </w:r>
    </w:p>
    <w:p w14:paraId="5B54A2A2" w14:textId="77777777" w:rsidR="00A77B96" w:rsidRDefault="00000000" w:rsidP="00C53A47">
      <w:pPr>
        <w:numPr>
          <w:ilvl w:val="0"/>
          <w:numId w:val="4"/>
        </w:numPr>
        <w:spacing w:after="113"/>
        <w:ind w:left="95" w:hanging="367"/>
      </w:pPr>
      <w:r>
        <w:rPr>
          <w:b/>
        </w:rPr>
        <w:t xml:space="preserve">PASAPORTE: </w:t>
      </w:r>
      <w:r>
        <w:t>Para tomar la reserva se requiere el envío de la copia legible del pasaporte de cada uno de los pasajeros, vigente mínimo 6 meses al inicio del viaje.</w:t>
      </w:r>
      <w:r>
        <w:rPr>
          <w:sz w:val="29"/>
        </w:rPr>
        <w:t xml:space="preserve"> </w:t>
      </w:r>
    </w:p>
    <w:p w14:paraId="58EFF9A4" w14:textId="77777777" w:rsidR="00A77B96" w:rsidRDefault="00000000" w:rsidP="00C53A47">
      <w:pPr>
        <w:numPr>
          <w:ilvl w:val="0"/>
          <w:numId w:val="4"/>
        </w:numPr>
        <w:spacing w:after="167"/>
        <w:ind w:left="95" w:hanging="367"/>
      </w:pPr>
      <w:r>
        <w:t>Realizar el primer depósito, según programa.</w:t>
      </w:r>
      <w:r>
        <w:rPr>
          <w:sz w:val="29"/>
        </w:rPr>
        <w:t xml:space="preserve"> </w:t>
      </w:r>
    </w:p>
    <w:p w14:paraId="0948EBC9" w14:textId="77777777" w:rsidR="00A77B96" w:rsidRDefault="00000000" w:rsidP="00C53A47">
      <w:pPr>
        <w:spacing w:after="168" w:line="259" w:lineRule="auto"/>
        <w:ind w:left="95" w:firstLine="0"/>
        <w:jc w:val="left"/>
      </w:pPr>
      <w:r>
        <w:t xml:space="preserve"> </w:t>
      </w:r>
    </w:p>
    <w:p w14:paraId="4D8A4460" w14:textId="52870C53" w:rsidR="00A77B96" w:rsidRDefault="00000000" w:rsidP="00C53A47">
      <w:pPr>
        <w:spacing w:after="139" w:line="259" w:lineRule="auto"/>
        <w:ind w:left="95"/>
        <w:jc w:val="center"/>
      </w:pPr>
      <w:r>
        <w:rPr>
          <w:b/>
          <w:sz w:val="40"/>
        </w:rPr>
        <w:t>Valor por persona</w:t>
      </w:r>
    </w:p>
    <w:p w14:paraId="4C6E0638" w14:textId="21F0A817" w:rsidR="00A77B96" w:rsidRPr="003308A2" w:rsidRDefault="00000000" w:rsidP="00C53A47">
      <w:pPr>
        <w:spacing w:after="0" w:line="259" w:lineRule="auto"/>
        <w:ind w:left="95" w:firstLine="0"/>
        <w:jc w:val="center"/>
        <w:rPr>
          <w:rFonts w:eastAsia="Trebuchet MS"/>
          <w:b/>
          <w:bCs/>
          <w:color w:val="1772B4"/>
          <w:spacing w:val="-27"/>
          <w:kern w:val="0"/>
          <w:sz w:val="36"/>
          <w:szCs w:val="36"/>
          <w:lang w:val="es-ES" w:eastAsia="en-US"/>
          <w14:ligatures w14:val="none"/>
        </w:rPr>
      </w:pPr>
      <w:r w:rsidRPr="003308A2">
        <w:rPr>
          <w:rFonts w:eastAsia="Trebuchet MS"/>
          <w:b/>
          <w:bCs/>
          <w:color w:val="1772B4"/>
          <w:spacing w:val="-27"/>
          <w:kern w:val="0"/>
          <w:sz w:val="36"/>
          <w:szCs w:val="36"/>
          <w:lang w:val="es-ES" w:eastAsia="en-US"/>
          <w14:ligatures w14:val="none"/>
        </w:rPr>
        <w:t>Desde</w:t>
      </w:r>
    </w:p>
    <w:p w14:paraId="33F16909" w14:textId="286D4F53" w:rsidR="00A77B96" w:rsidRDefault="00000000" w:rsidP="00C53A47">
      <w:pPr>
        <w:spacing w:after="0" w:line="259" w:lineRule="auto"/>
        <w:ind w:left="95"/>
        <w:jc w:val="center"/>
      </w:pPr>
      <w:r>
        <w:rPr>
          <w:b/>
          <w:sz w:val="40"/>
        </w:rPr>
        <w:t>$</w:t>
      </w:r>
      <w:r w:rsidR="003308A2">
        <w:rPr>
          <w:b/>
          <w:sz w:val="40"/>
        </w:rPr>
        <w:t>7</w:t>
      </w:r>
      <w:r>
        <w:rPr>
          <w:b/>
          <w:sz w:val="40"/>
        </w:rPr>
        <w:t>.</w:t>
      </w:r>
      <w:r w:rsidR="003308A2">
        <w:rPr>
          <w:b/>
          <w:sz w:val="40"/>
        </w:rPr>
        <w:t>5</w:t>
      </w:r>
      <w:r>
        <w:rPr>
          <w:b/>
          <w:sz w:val="40"/>
        </w:rPr>
        <w:t>99.000</w:t>
      </w:r>
    </w:p>
    <w:p w14:paraId="4F575E2D" w14:textId="0488FC3F" w:rsidR="00A77B96" w:rsidRDefault="00000000" w:rsidP="00C53A47">
      <w:pPr>
        <w:ind w:left="95"/>
        <w:jc w:val="center"/>
      </w:pPr>
      <w:r>
        <w:t xml:space="preserve">(Tarifa por persona valida en acomodación </w:t>
      </w:r>
      <w:r>
        <w:rPr>
          <w:b/>
        </w:rPr>
        <w:t>doble/triple)</w:t>
      </w:r>
    </w:p>
    <w:p w14:paraId="2CD518CA"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4AFA7E90"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65B20A46"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2C39E020"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1F55A041"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7B3D8FA8"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0B1CDD71"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4784030D"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7A772AB1"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4A59F7FE" w14:textId="77777777" w:rsidR="00C53A47" w:rsidRDefault="00C53A47" w:rsidP="00C53A47">
      <w:pPr>
        <w:spacing w:after="0" w:line="259" w:lineRule="auto"/>
        <w:ind w:left="95" w:firstLine="0"/>
        <w:jc w:val="center"/>
        <w:rPr>
          <w:rFonts w:eastAsia="Trebuchet MS"/>
          <w:b/>
          <w:bCs/>
          <w:color w:val="1772B4"/>
          <w:spacing w:val="-27"/>
          <w:kern w:val="0"/>
          <w:sz w:val="36"/>
          <w:szCs w:val="36"/>
          <w:lang w:val="es-ES" w:eastAsia="en-US"/>
          <w14:ligatures w14:val="none"/>
        </w:rPr>
      </w:pPr>
    </w:p>
    <w:p w14:paraId="65C4D15E" w14:textId="48ADB087" w:rsidR="00A77B96" w:rsidRPr="003308A2" w:rsidRDefault="00000000" w:rsidP="00C53A47">
      <w:pPr>
        <w:spacing w:after="0" w:line="259" w:lineRule="auto"/>
        <w:ind w:left="95" w:firstLine="0"/>
        <w:jc w:val="center"/>
        <w:rPr>
          <w:rFonts w:eastAsia="Trebuchet MS"/>
          <w:b/>
          <w:bCs/>
          <w:color w:val="1772B4"/>
          <w:spacing w:val="-27"/>
          <w:kern w:val="0"/>
          <w:sz w:val="36"/>
          <w:szCs w:val="36"/>
          <w:lang w:val="es-ES" w:eastAsia="en-US"/>
          <w14:ligatures w14:val="none"/>
        </w:rPr>
      </w:pPr>
      <w:r w:rsidRPr="003308A2">
        <w:rPr>
          <w:rFonts w:eastAsia="Trebuchet MS"/>
          <w:b/>
          <w:bCs/>
          <w:color w:val="1772B4"/>
          <w:spacing w:val="-27"/>
          <w:kern w:val="0"/>
          <w:sz w:val="36"/>
          <w:szCs w:val="36"/>
          <w:lang w:val="es-ES" w:eastAsia="en-US"/>
          <w14:ligatures w14:val="none"/>
        </w:rPr>
        <w:lastRenderedPageBreak/>
        <w:t xml:space="preserve">REGLAS Y CONDICIONES GENERALES </w:t>
      </w:r>
    </w:p>
    <w:p w14:paraId="4AA0E800" w14:textId="77777777" w:rsidR="00A77B96" w:rsidRDefault="00000000" w:rsidP="00C53A47">
      <w:pPr>
        <w:spacing w:after="0" w:line="259" w:lineRule="auto"/>
        <w:ind w:left="95" w:firstLine="0"/>
        <w:jc w:val="left"/>
      </w:pPr>
      <w:r>
        <w:rPr>
          <w:b/>
        </w:rPr>
        <w:t xml:space="preserve"> </w:t>
      </w:r>
    </w:p>
    <w:p w14:paraId="19F13493" w14:textId="77777777" w:rsidR="00A77B96" w:rsidRDefault="00000000" w:rsidP="00C53A47">
      <w:pPr>
        <w:ind w:left="95"/>
      </w:pPr>
      <w:r>
        <w:t xml:space="preserve">Una vez emitidos los tiquetes, no se permite cambio de nombres, ruta, ni correcciones. </w:t>
      </w:r>
    </w:p>
    <w:p w14:paraId="557AA672" w14:textId="77777777" w:rsidR="00A77B96" w:rsidRDefault="00000000" w:rsidP="00C53A47">
      <w:pPr>
        <w:ind w:left="95" w:right="188"/>
      </w:pPr>
      <w:r>
        <w:t xml:space="preserve">Al recibir el depósito que el pasajero entrega GREMTUR entiende que el pasajero se ha enterado y aceptado cada una de las condiciones, políticas de pago y cancelaciones. </w:t>
      </w:r>
    </w:p>
    <w:p w14:paraId="5D504259" w14:textId="77777777" w:rsidR="00A77B96" w:rsidRDefault="00000000" w:rsidP="00C53A47">
      <w:pPr>
        <w:ind w:left="95"/>
      </w:pPr>
      <w:r>
        <w:t xml:space="preserve">Las visitas incluidas son prestadas en servicio regular, no en privado. </w:t>
      </w:r>
    </w:p>
    <w:p w14:paraId="6B0E2F7D" w14:textId="77777777" w:rsidR="00A77B96" w:rsidRDefault="00000000" w:rsidP="00C53A47">
      <w:pPr>
        <w:ind w:left="95"/>
      </w:pPr>
      <w:r>
        <w:t xml:space="preserve">Los hoteles mencionados como previstos al final de cada circuito están sujetos a variación, sin alterar en ningún momento su categoría. </w:t>
      </w:r>
    </w:p>
    <w:p w14:paraId="1A40C27A" w14:textId="77777777" w:rsidR="00A77B96" w:rsidRDefault="00000000" w:rsidP="00C53A47">
      <w:pPr>
        <w:ind w:left="95" w:right="330"/>
      </w:pPr>
      <w:r>
        <w:t xml:space="preserve">Las habitaciones son en categoría estándar/ en acomodación triple, siempre contaran con 2 camas 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p>
    <w:p w14:paraId="417183BC" w14:textId="77777777" w:rsidR="00A77B96" w:rsidRDefault="00000000" w:rsidP="00C53A47">
      <w:pPr>
        <w:ind w:left="95"/>
      </w:pPr>
      <w:r>
        <w:t xml:space="preserve">Los documentos de viaje se entregarán 08 días antes de la salida. </w:t>
      </w:r>
    </w:p>
    <w:p w14:paraId="3AD78CBA" w14:textId="77777777" w:rsidR="00A77B96" w:rsidRDefault="00000000" w:rsidP="00C53A47">
      <w:pPr>
        <w:ind w:left="95" w:right="362"/>
      </w:pPr>
      <w:r>
        <w:t xml:space="preserve">Itinerario sujeto a cambio sin previo aviso y de acuerdo con las disposiciones y restricciones de cada país por pandemia, cierre de fronteras, conflictos políticos y/o cancelación de la operación aérea o algo similar. </w:t>
      </w:r>
    </w:p>
    <w:p w14:paraId="7A3E95B5" w14:textId="77777777" w:rsidR="00A77B96" w:rsidRDefault="00000000" w:rsidP="00C53A47">
      <w:pPr>
        <w:ind w:left="95"/>
      </w:pPr>
      <w:r>
        <w:t xml:space="preserve">En caso de no tomar algún servicio del programa NO será reembolsable. </w:t>
      </w:r>
    </w:p>
    <w:p w14:paraId="4E022E4C" w14:textId="77777777" w:rsidR="00A77B96" w:rsidRDefault="00000000" w:rsidP="00C53A47">
      <w:pPr>
        <w:spacing w:after="99"/>
        <w:ind w:left="95"/>
      </w:pPr>
      <w:r>
        <w:t xml:space="preserve">Pasajeros mayores de </w:t>
      </w:r>
      <w:r>
        <w:rPr>
          <w:b/>
        </w:rPr>
        <w:t xml:space="preserve">69 años hasta 85 años </w:t>
      </w:r>
      <w:r>
        <w:t xml:space="preserve">deben pagar un suplemento en la tarjeta médica de asistencia. </w:t>
      </w:r>
    </w:p>
    <w:p w14:paraId="44B70907" w14:textId="77777777" w:rsidR="00A77B96" w:rsidRDefault="00000000" w:rsidP="00C53A47">
      <w:pPr>
        <w:ind w:left="95"/>
      </w:pPr>
      <w:r>
        <w:t xml:space="preserve">La asistencia médica cubre a nivel mundial excepto en el país de residencia del pasajero. </w:t>
      </w:r>
    </w:p>
    <w:p w14:paraId="3CE22F34" w14:textId="77777777" w:rsidR="00A77B96" w:rsidRDefault="00000000" w:rsidP="00C53A47">
      <w:pPr>
        <w:ind w:left="95" w:right="355"/>
      </w:pPr>
      <w:r>
        <w:t xml:space="preserve">Si el pasajero tiene alguna condición de discapacidad deberá llevar sus elementos de ayuda (uso de bastón, silla de ruedas plegable, muletas, etc.), debe viajar con un acompañante que le asista en todo lo referente al viaje, debe tener en cuenta que algunos recorridos no tienen acceso para silla de ruedas, lo cual quiere decir no podrá disfrutar en un 100% su viaje. </w:t>
      </w:r>
    </w:p>
    <w:p w14:paraId="4C39B9AD" w14:textId="77777777" w:rsidR="00A77B96" w:rsidRDefault="00000000" w:rsidP="00C53A47">
      <w:pPr>
        <w:ind w:left="95"/>
      </w:pPr>
      <w:r>
        <w:t xml:space="preserve">Cualquier reprogramación de fecha que se genere, el pasajero deberá asumir las diferencias a las que haya lugar por tiquetes aéreos o porción terrestre. </w:t>
      </w:r>
    </w:p>
    <w:p w14:paraId="5D950F3E" w14:textId="77777777" w:rsidR="00A77B96" w:rsidRDefault="00000000" w:rsidP="00C53A47">
      <w:pPr>
        <w:ind w:left="95" w:right="334"/>
      </w:pPr>
      <w:r>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GREMTUR no es responsable por los cambios operacionales que pueda tener la aerolínea. </w:t>
      </w:r>
    </w:p>
    <w:p w14:paraId="3A769EDB" w14:textId="77777777" w:rsidR="00A77B96" w:rsidRDefault="00000000" w:rsidP="00C53A47">
      <w:pPr>
        <w:ind w:left="95"/>
      </w:pPr>
      <w:r>
        <w:t>La aerolínea puede modificar en cualquier momento los horarios de vuelo</w:t>
      </w:r>
      <w:r>
        <w:rPr>
          <w:b/>
        </w:rPr>
        <w:t xml:space="preserve">. </w:t>
      </w:r>
    </w:p>
    <w:p w14:paraId="73B90F86" w14:textId="77777777" w:rsidR="00A77B96" w:rsidRDefault="00000000" w:rsidP="00C53A47">
      <w:pPr>
        <w:ind w:left="95" w:right="344"/>
      </w:pPr>
      <w:r>
        <w:t xml:space="preserve">En caso de que los pasajeros cambien por cuenta propia los vuelos confirmados, será responsabilidad del pasajero cubrir todos los gastos que se generen en porciones terrestres, vuelos, y servicios no utilizados. </w:t>
      </w:r>
    </w:p>
    <w:p w14:paraId="1D956AF6" w14:textId="77777777" w:rsidR="00A77B96" w:rsidRDefault="00000000" w:rsidP="00C53A47">
      <w:pPr>
        <w:ind w:left="95" w:right="338"/>
      </w:pPr>
      <w:r>
        <w:t xml:space="preserve">El tiquete del presente programa adquirido es punto a punto, es decir el origen y regreso serán los confirmados en la entrega de su tiquete aéreo, por lo tanto, no permite cambio de ruta o uso parcial. </w:t>
      </w:r>
    </w:p>
    <w:p w14:paraId="08352CC6" w14:textId="77777777" w:rsidR="00A77B96" w:rsidRDefault="00000000" w:rsidP="00C53A47">
      <w:pPr>
        <w:ind w:left="95" w:right="332"/>
      </w:pPr>
      <w:r>
        <w:t xml:space="preserve">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w:t>
      </w:r>
      <w:r>
        <w:lastRenderedPageBreak/>
        <w:t xml:space="preserve">perderá en su totalidad el tiquete aplicando la regla de la tarifa aérea promocional “no permite cambio de fecha ni ruta” por lo tanto no hay lugar a reembolso por dicho cambio. *No aplican certificados médicos. </w:t>
      </w:r>
    </w:p>
    <w:p w14:paraId="7B034D64" w14:textId="77777777" w:rsidR="00A77B96" w:rsidRDefault="00000000" w:rsidP="00C53A47">
      <w:pPr>
        <w:ind w:left="95"/>
      </w:pPr>
      <w:r>
        <w:t xml:space="preserve">Una vez emitido el tiquete, si el pasajero desiste de su viaje, no tendrá ningún reembolso aéreo. </w:t>
      </w:r>
    </w:p>
    <w:p w14:paraId="48BCEEA3" w14:textId="77777777" w:rsidR="00A77B96" w:rsidRDefault="00000000" w:rsidP="00C53A47">
      <w:pPr>
        <w:ind w:left="95"/>
      </w:pPr>
      <w:r>
        <w:t xml:space="preserve">El tiquete adquirido no permite acumular millas. </w:t>
      </w:r>
    </w:p>
    <w:p w14:paraId="131BC00E" w14:textId="77777777" w:rsidR="00A77B96" w:rsidRDefault="00000000" w:rsidP="00C53A47">
      <w:pPr>
        <w:ind w:left="95"/>
      </w:pPr>
      <w:r>
        <w:t xml:space="preserve">La asignación de sillas la efectúa directamente la aerolínea. </w:t>
      </w:r>
    </w:p>
    <w:p w14:paraId="2274113F" w14:textId="33948EF4" w:rsidR="00C53A47" w:rsidRPr="00C53A47" w:rsidRDefault="00000000" w:rsidP="00C53A47">
      <w:pPr>
        <w:spacing w:after="3" w:line="259" w:lineRule="auto"/>
        <w:ind w:left="95" w:firstLine="0"/>
        <w:jc w:val="left"/>
      </w:pPr>
      <w:r>
        <w:t xml:space="preserve"> </w:t>
      </w:r>
    </w:p>
    <w:p w14:paraId="5FE164FC" w14:textId="40FC19BC" w:rsidR="00A77B96" w:rsidRPr="003308A2" w:rsidRDefault="00000000" w:rsidP="00C53A47">
      <w:pPr>
        <w:spacing w:after="0" w:line="259" w:lineRule="auto"/>
        <w:ind w:left="95" w:firstLine="0"/>
        <w:jc w:val="center"/>
        <w:rPr>
          <w:rFonts w:eastAsia="Trebuchet MS"/>
          <w:b/>
          <w:bCs/>
          <w:color w:val="1772B4"/>
          <w:spacing w:val="-27"/>
          <w:kern w:val="0"/>
          <w:sz w:val="36"/>
          <w:szCs w:val="36"/>
          <w:lang w:val="es-ES" w:eastAsia="en-US"/>
          <w14:ligatures w14:val="none"/>
        </w:rPr>
      </w:pPr>
      <w:r w:rsidRPr="003308A2">
        <w:rPr>
          <w:rFonts w:eastAsia="Trebuchet MS"/>
          <w:b/>
          <w:bCs/>
          <w:color w:val="1772B4"/>
          <w:spacing w:val="-27"/>
          <w:kern w:val="0"/>
          <w:sz w:val="36"/>
          <w:szCs w:val="36"/>
          <w:lang w:val="es-ES" w:eastAsia="en-US"/>
          <w14:ligatures w14:val="none"/>
        </w:rPr>
        <w:t>CONDICIONES GENERALES</w:t>
      </w:r>
    </w:p>
    <w:p w14:paraId="64EBEFE3" w14:textId="77777777" w:rsidR="00A77B96" w:rsidRDefault="00000000" w:rsidP="00C53A47">
      <w:pPr>
        <w:ind w:left="95" w:right="332"/>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p>
    <w:p w14:paraId="4A5EB739" w14:textId="77777777" w:rsidR="00A77B96" w:rsidRDefault="00000000" w:rsidP="00C53A47">
      <w:pPr>
        <w:spacing w:after="164"/>
        <w:ind w:left="95"/>
      </w:pPr>
      <w:r>
        <w:t xml:space="preserve">La reserva es operable para las fechas propuestas en este plan. </w:t>
      </w:r>
    </w:p>
    <w:p w14:paraId="2EA7E4CB" w14:textId="77777777" w:rsidR="00A77B96" w:rsidRDefault="00000000" w:rsidP="00C53A47">
      <w:pPr>
        <w:spacing w:after="147"/>
        <w:ind w:left="95"/>
      </w:pPr>
      <w:r>
        <w:t xml:space="preserve">El </w:t>
      </w:r>
      <w:proofErr w:type="spellStart"/>
      <w:r>
        <w:t>Check</w:t>
      </w:r>
      <w:proofErr w:type="spellEnd"/>
      <w:r>
        <w:t xml:space="preserve"> In y el </w:t>
      </w:r>
      <w:proofErr w:type="spellStart"/>
      <w:r>
        <w:t>Check</w:t>
      </w:r>
      <w:proofErr w:type="spellEnd"/>
      <w:r>
        <w:t xml:space="preserve"> </w:t>
      </w:r>
      <w:proofErr w:type="spellStart"/>
      <w:r>
        <w:t>Out</w:t>
      </w:r>
      <w:proofErr w:type="spellEnd"/>
      <w:r>
        <w:t xml:space="preserve"> se establece por política de cada hotel. </w:t>
      </w:r>
    </w:p>
    <w:p w14:paraId="7A01067A" w14:textId="77777777" w:rsidR="00A77B96" w:rsidRDefault="00000000" w:rsidP="00C53A47">
      <w:pPr>
        <w:spacing w:after="84"/>
        <w:ind w:left="95" w:right="334"/>
      </w:pPr>
      <w:r>
        <w:t xml:space="preserve">Es responsabilidad de los pasajeros entregar a </w:t>
      </w:r>
      <w:proofErr w:type="spellStart"/>
      <w:r>
        <w:t>Gremtur</w:t>
      </w:r>
      <w:proofErr w:type="spellEnd"/>
      <w:r>
        <w:t xml:space="preserve"> el mismo día en que sea adquirido el plan, fotocopia de documento de identidad y pasaporte (vigente y legible). Para realizar reservas y emisión tiquete, en caso de no recibir copias de pasaportes en la fecha establecida, </w:t>
      </w:r>
      <w:proofErr w:type="spellStart"/>
      <w:r>
        <w:t>Gremtur</w:t>
      </w:r>
      <w:proofErr w:type="spellEnd"/>
      <w:r>
        <w:t xml:space="preserve"> no se hace responsable por la información recibida. </w:t>
      </w:r>
    </w:p>
    <w:p w14:paraId="14626225" w14:textId="77777777" w:rsidR="00A77B96" w:rsidRDefault="00000000" w:rsidP="00C53A47">
      <w:pPr>
        <w:ind w:left="95" w:right="342"/>
      </w:pPr>
      <w:proofErr w:type="spellStart"/>
      <w:r>
        <w:t>Gremtur</w:t>
      </w:r>
      <w:proofErr w:type="spellEnd"/>
      <w:r>
        <w:t xml:space="preserve">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p>
    <w:p w14:paraId="1D5BE79B" w14:textId="77777777" w:rsidR="00A77B96" w:rsidRDefault="00000000" w:rsidP="00C53A47">
      <w:pPr>
        <w:ind w:left="95" w:right="334"/>
      </w:pPr>
      <w:r>
        <w:t xml:space="preserve">El pasajero será el exclusivo responsable de la custodia de su equipaje y documentos de viaje. En ninguna circunstancia </w:t>
      </w:r>
      <w:proofErr w:type="spellStart"/>
      <w:r>
        <w:t>Gremtur</w:t>
      </w:r>
      <w:proofErr w:type="spellEnd"/>
      <w:r>
        <w:t xml:space="preserve"> responderá por el extravío, daño, deterioro o pérdida de elementos del pasajero. </w:t>
      </w:r>
    </w:p>
    <w:p w14:paraId="69D0E7B1" w14:textId="77777777" w:rsidR="00A77B96" w:rsidRDefault="00000000" w:rsidP="00C53A47">
      <w:pPr>
        <w:spacing w:after="134"/>
        <w:ind w:left="95"/>
      </w:pPr>
      <w:r>
        <w:t xml:space="preserve">Los menores de edad que no viajen con alguno de sus padres deben presentar obligatoriamente permiso de salida del país, de no tenerlo es responsabilidad del pasajero. </w:t>
      </w:r>
    </w:p>
    <w:p w14:paraId="0E556EF5" w14:textId="77777777" w:rsidR="00A77B96" w:rsidRDefault="00000000" w:rsidP="00C53A47">
      <w:pPr>
        <w:ind w:left="95" w:right="128"/>
      </w:pPr>
      <w:r>
        <w:t xml:space="preserve">Los tiquetes aéreos no serán endosables, reembolsables, no revisables, cualquier cambio por parte del cliente o pasajero nos regiremos a las condiciones y penalidades de cada aerolínea y hotel u operador. </w:t>
      </w:r>
    </w:p>
    <w:p w14:paraId="7E8E77EE" w14:textId="77777777" w:rsidR="00A77B96" w:rsidRDefault="00000000" w:rsidP="00C53A47">
      <w:pPr>
        <w:ind w:left="95"/>
      </w:pPr>
      <w:r>
        <w:t xml:space="preserve">Los váuchers o documentos de viaje para destinos nacionales se entregan 8 días después del pago total del plan. Para cruceros y circuitos serán entregados 8 días antes del viaje. </w:t>
      </w:r>
    </w:p>
    <w:p w14:paraId="3A9BD7E1" w14:textId="77777777" w:rsidR="00A77B96" w:rsidRDefault="00000000" w:rsidP="00C53A47">
      <w:pPr>
        <w:ind w:left="95" w:right="385"/>
      </w:pPr>
      <w:r>
        <w:t xml:space="preserve">Itinerario sujeto a cambios en destino para garantizar la operación y la seguridad de los pasajeros. </w:t>
      </w:r>
      <w:proofErr w:type="spellStart"/>
      <w:r>
        <w:t>Gremtur</w:t>
      </w:r>
      <w:proofErr w:type="spellEnd"/>
      <w:r>
        <w:t xml:space="preserve"> no se hace responsable por consignaciones en cuentas diferentes a las mencionadas en nuestras liquidaciones de reserva. </w:t>
      </w:r>
    </w:p>
    <w:sectPr w:rsidR="00A77B96">
      <w:headerReference w:type="even" r:id="rId8"/>
      <w:headerReference w:type="default" r:id="rId9"/>
      <w:headerReference w:type="first" r:id="rId10"/>
      <w:pgSz w:w="11940" w:h="16860"/>
      <w:pgMar w:top="2009" w:right="727" w:bottom="1089" w:left="991" w:header="3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C367" w14:textId="77777777" w:rsidR="00AA379F" w:rsidRDefault="00AA379F">
      <w:pPr>
        <w:spacing w:after="0" w:line="240" w:lineRule="auto"/>
      </w:pPr>
      <w:r>
        <w:separator/>
      </w:r>
    </w:p>
  </w:endnote>
  <w:endnote w:type="continuationSeparator" w:id="0">
    <w:p w14:paraId="0AC6696C" w14:textId="77777777" w:rsidR="00AA379F" w:rsidRDefault="00AA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3487" w14:textId="77777777" w:rsidR="00AA379F" w:rsidRDefault="00AA379F">
      <w:pPr>
        <w:spacing w:after="0" w:line="240" w:lineRule="auto"/>
      </w:pPr>
      <w:r>
        <w:separator/>
      </w:r>
    </w:p>
  </w:footnote>
  <w:footnote w:type="continuationSeparator" w:id="0">
    <w:p w14:paraId="2B91DC5B" w14:textId="77777777" w:rsidR="00AA379F" w:rsidRDefault="00AA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561A" w14:textId="77777777" w:rsidR="00A77B96" w:rsidRDefault="00000000">
    <w:pPr>
      <w:spacing w:after="0" w:line="259" w:lineRule="auto"/>
      <w:ind w:left="0" w:right="7041" w:firstLine="0"/>
      <w:jc w:val="left"/>
    </w:pPr>
    <w:r>
      <w:rPr>
        <w:noProof/>
      </w:rPr>
      <w:drawing>
        <wp:anchor distT="0" distB="0" distL="114300" distR="114300" simplePos="0" relativeHeight="251658240" behindDoc="0" locked="0" layoutInCell="1" allowOverlap="0" wp14:anchorId="57C0657D" wp14:editId="0B024AC0">
          <wp:simplePos x="0" y="0"/>
          <wp:positionH relativeFrom="page">
            <wp:posOffset>865505</wp:posOffset>
          </wp:positionH>
          <wp:positionV relativeFrom="page">
            <wp:posOffset>309245</wp:posOffset>
          </wp:positionV>
          <wp:extent cx="1783969" cy="5981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3969" cy="598170"/>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17FE" w14:textId="77777777" w:rsidR="00A77B96" w:rsidRDefault="00000000">
    <w:pPr>
      <w:spacing w:after="0" w:line="259" w:lineRule="auto"/>
      <w:ind w:left="0" w:right="7041" w:firstLine="0"/>
      <w:jc w:val="left"/>
    </w:pPr>
    <w:r>
      <w:rPr>
        <w:noProof/>
      </w:rPr>
      <w:drawing>
        <wp:anchor distT="0" distB="0" distL="114300" distR="114300" simplePos="0" relativeHeight="251659264" behindDoc="0" locked="0" layoutInCell="1" allowOverlap="0" wp14:anchorId="71FA4F29" wp14:editId="2ABBC691">
          <wp:simplePos x="0" y="0"/>
          <wp:positionH relativeFrom="page">
            <wp:posOffset>865505</wp:posOffset>
          </wp:positionH>
          <wp:positionV relativeFrom="page">
            <wp:posOffset>309245</wp:posOffset>
          </wp:positionV>
          <wp:extent cx="1783969" cy="598170"/>
          <wp:effectExtent l="0" t="0" r="0" b="0"/>
          <wp:wrapSquare wrapText="bothSides"/>
          <wp:docPr id="26238890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3969" cy="598170"/>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321B" w14:textId="77777777" w:rsidR="00A77B96" w:rsidRDefault="00000000">
    <w:pPr>
      <w:spacing w:after="0" w:line="259" w:lineRule="auto"/>
      <w:ind w:left="0" w:right="7041" w:firstLine="0"/>
      <w:jc w:val="left"/>
    </w:pPr>
    <w:r>
      <w:rPr>
        <w:noProof/>
      </w:rPr>
      <w:drawing>
        <wp:anchor distT="0" distB="0" distL="114300" distR="114300" simplePos="0" relativeHeight="251660288" behindDoc="0" locked="0" layoutInCell="1" allowOverlap="0" wp14:anchorId="00BD6718" wp14:editId="7D28C2F4">
          <wp:simplePos x="0" y="0"/>
          <wp:positionH relativeFrom="page">
            <wp:posOffset>865505</wp:posOffset>
          </wp:positionH>
          <wp:positionV relativeFrom="page">
            <wp:posOffset>309245</wp:posOffset>
          </wp:positionV>
          <wp:extent cx="1783969" cy="598170"/>
          <wp:effectExtent l="0" t="0" r="0" b="0"/>
          <wp:wrapSquare wrapText="bothSides"/>
          <wp:docPr id="49511731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83969" cy="598170"/>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0E66"/>
    <w:multiLevelType w:val="hybridMultilevel"/>
    <w:tmpl w:val="3048CA78"/>
    <w:lvl w:ilvl="0" w:tplc="091CB90E">
      <w:start w:val="1"/>
      <w:numFmt w:val="bullet"/>
      <w:lvlText w:val="•"/>
      <w:lvlJc w:val="left"/>
      <w:pPr>
        <w:ind w:left="82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33E7802">
      <w:start w:val="1"/>
      <w:numFmt w:val="bullet"/>
      <w:lvlText w:val="o"/>
      <w:lvlJc w:val="left"/>
      <w:pPr>
        <w:ind w:left="15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42E910E">
      <w:start w:val="1"/>
      <w:numFmt w:val="bullet"/>
      <w:lvlText w:val="▪"/>
      <w:lvlJc w:val="left"/>
      <w:pPr>
        <w:ind w:left="22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E43FE6">
      <w:start w:val="1"/>
      <w:numFmt w:val="bullet"/>
      <w:lvlText w:val="•"/>
      <w:lvlJc w:val="left"/>
      <w:pPr>
        <w:ind w:left="29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AC8D486">
      <w:start w:val="1"/>
      <w:numFmt w:val="bullet"/>
      <w:lvlText w:val="o"/>
      <w:lvlJc w:val="left"/>
      <w:pPr>
        <w:ind w:left="37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BAC01E">
      <w:start w:val="1"/>
      <w:numFmt w:val="bullet"/>
      <w:lvlText w:val="▪"/>
      <w:lvlJc w:val="left"/>
      <w:pPr>
        <w:ind w:left="44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60425BA">
      <w:start w:val="1"/>
      <w:numFmt w:val="bullet"/>
      <w:lvlText w:val="•"/>
      <w:lvlJc w:val="left"/>
      <w:pPr>
        <w:ind w:left="51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F64D328">
      <w:start w:val="1"/>
      <w:numFmt w:val="bullet"/>
      <w:lvlText w:val="o"/>
      <w:lvlJc w:val="left"/>
      <w:pPr>
        <w:ind w:left="58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4D85E24">
      <w:start w:val="1"/>
      <w:numFmt w:val="bullet"/>
      <w:lvlText w:val="▪"/>
      <w:lvlJc w:val="left"/>
      <w:pPr>
        <w:ind w:left="65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155C01"/>
    <w:multiLevelType w:val="hybridMultilevel"/>
    <w:tmpl w:val="AA1C87B8"/>
    <w:lvl w:ilvl="0" w:tplc="0C5A3264">
      <w:start w:val="1"/>
      <w:numFmt w:val="bullet"/>
      <w:lvlText w:val="•"/>
      <w:lvlJc w:val="left"/>
      <w:pPr>
        <w:ind w:left="82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1" w:tplc="82DC9718">
      <w:start w:val="1"/>
      <w:numFmt w:val="bullet"/>
      <w:lvlText w:val="o"/>
      <w:lvlJc w:val="left"/>
      <w:pPr>
        <w:ind w:left="154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2" w:tplc="1D8244F6">
      <w:start w:val="1"/>
      <w:numFmt w:val="bullet"/>
      <w:lvlText w:val="▪"/>
      <w:lvlJc w:val="left"/>
      <w:pPr>
        <w:ind w:left="226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3" w:tplc="FDEE2DE8">
      <w:start w:val="1"/>
      <w:numFmt w:val="bullet"/>
      <w:lvlText w:val="•"/>
      <w:lvlJc w:val="left"/>
      <w:pPr>
        <w:ind w:left="298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4" w:tplc="A540FE9A">
      <w:start w:val="1"/>
      <w:numFmt w:val="bullet"/>
      <w:lvlText w:val="o"/>
      <w:lvlJc w:val="left"/>
      <w:pPr>
        <w:ind w:left="370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5" w:tplc="136C94FC">
      <w:start w:val="1"/>
      <w:numFmt w:val="bullet"/>
      <w:lvlText w:val="▪"/>
      <w:lvlJc w:val="left"/>
      <w:pPr>
        <w:ind w:left="442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6" w:tplc="EEDE3B90">
      <w:start w:val="1"/>
      <w:numFmt w:val="bullet"/>
      <w:lvlText w:val="•"/>
      <w:lvlJc w:val="left"/>
      <w:pPr>
        <w:ind w:left="514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7" w:tplc="4F3AF964">
      <w:start w:val="1"/>
      <w:numFmt w:val="bullet"/>
      <w:lvlText w:val="o"/>
      <w:lvlJc w:val="left"/>
      <w:pPr>
        <w:ind w:left="586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8" w:tplc="06B47D3A">
      <w:start w:val="1"/>
      <w:numFmt w:val="bullet"/>
      <w:lvlText w:val="▪"/>
      <w:lvlJc w:val="left"/>
      <w:pPr>
        <w:ind w:left="6585"/>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abstractNum>
  <w:abstractNum w:abstractNumId="2" w15:restartNumberingAfterBreak="0">
    <w:nsid w:val="42D3501A"/>
    <w:multiLevelType w:val="hybridMultilevel"/>
    <w:tmpl w:val="D046C616"/>
    <w:lvl w:ilvl="0" w:tplc="CC927A16">
      <w:start w:val="1"/>
      <w:numFmt w:val="bullet"/>
      <w:lvlText w:val="•"/>
      <w:lvlJc w:val="left"/>
      <w:pPr>
        <w:ind w:left="1068"/>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1" w:tplc="FD2877D2">
      <w:start w:val="1"/>
      <w:numFmt w:val="bullet"/>
      <w:lvlText w:val="o"/>
      <w:lvlJc w:val="left"/>
      <w:pPr>
        <w:ind w:left="180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2" w:tplc="198A2A56">
      <w:start w:val="1"/>
      <w:numFmt w:val="bullet"/>
      <w:lvlText w:val="▪"/>
      <w:lvlJc w:val="left"/>
      <w:pPr>
        <w:ind w:left="252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3" w:tplc="90FA2ED8">
      <w:start w:val="1"/>
      <w:numFmt w:val="bullet"/>
      <w:lvlText w:val="•"/>
      <w:lvlJc w:val="left"/>
      <w:pPr>
        <w:ind w:left="324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4" w:tplc="868E7A94">
      <w:start w:val="1"/>
      <w:numFmt w:val="bullet"/>
      <w:lvlText w:val="o"/>
      <w:lvlJc w:val="left"/>
      <w:pPr>
        <w:ind w:left="396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5" w:tplc="E76EEB78">
      <w:start w:val="1"/>
      <w:numFmt w:val="bullet"/>
      <w:lvlText w:val="▪"/>
      <w:lvlJc w:val="left"/>
      <w:pPr>
        <w:ind w:left="468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6" w:tplc="21482ED6">
      <w:start w:val="1"/>
      <w:numFmt w:val="bullet"/>
      <w:lvlText w:val="•"/>
      <w:lvlJc w:val="left"/>
      <w:pPr>
        <w:ind w:left="540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7" w:tplc="4AC014D2">
      <w:start w:val="1"/>
      <w:numFmt w:val="bullet"/>
      <w:lvlText w:val="o"/>
      <w:lvlJc w:val="left"/>
      <w:pPr>
        <w:ind w:left="612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lvl w:ilvl="8" w:tplc="09AA2D56">
      <w:start w:val="1"/>
      <w:numFmt w:val="bullet"/>
      <w:lvlText w:val="▪"/>
      <w:lvlJc w:val="left"/>
      <w:pPr>
        <w:ind w:left="6843"/>
      </w:pPr>
      <w:rPr>
        <w:rFonts w:ascii="Segoe UI" w:eastAsia="Segoe UI" w:hAnsi="Segoe UI" w:cs="Segoe UI"/>
        <w:b w:val="0"/>
        <w:i w:val="0"/>
        <w:strike w:val="0"/>
        <w:dstrike w:val="0"/>
        <w:color w:val="202429"/>
        <w:sz w:val="22"/>
        <w:szCs w:val="22"/>
        <w:u w:val="none" w:color="000000"/>
        <w:bdr w:val="none" w:sz="0" w:space="0" w:color="auto"/>
        <w:shd w:val="clear" w:color="auto" w:fill="auto"/>
        <w:vertAlign w:val="baseline"/>
      </w:rPr>
    </w:lvl>
  </w:abstractNum>
  <w:abstractNum w:abstractNumId="3" w15:restartNumberingAfterBreak="0">
    <w:nsid w:val="43F02076"/>
    <w:multiLevelType w:val="hybridMultilevel"/>
    <w:tmpl w:val="F4C843FA"/>
    <w:lvl w:ilvl="0" w:tplc="5D923DE8">
      <w:start w:val="1"/>
      <w:numFmt w:val="bullet"/>
      <w:lvlText w:val="•"/>
      <w:lvlJc w:val="left"/>
      <w:pPr>
        <w:ind w:left="836"/>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1" w:tplc="6CD20C26">
      <w:start w:val="1"/>
      <w:numFmt w:val="bullet"/>
      <w:lvlText w:val="o"/>
      <w:lvlJc w:val="left"/>
      <w:pPr>
        <w:ind w:left="174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2" w:tplc="6A1085C2">
      <w:start w:val="1"/>
      <w:numFmt w:val="bullet"/>
      <w:lvlText w:val="▪"/>
      <w:lvlJc w:val="left"/>
      <w:pPr>
        <w:ind w:left="246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3" w:tplc="FAAA11A0">
      <w:start w:val="1"/>
      <w:numFmt w:val="bullet"/>
      <w:lvlText w:val="•"/>
      <w:lvlJc w:val="left"/>
      <w:pPr>
        <w:ind w:left="318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4" w:tplc="A4F2764A">
      <w:start w:val="1"/>
      <w:numFmt w:val="bullet"/>
      <w:lvlText w:val="o"/>
      <w:lvlJc w:val="left"/>
      <w:pPr>
        <w:ind w:left="390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5" w:tplc="5B52F1EC">
      <w:start w:val="1"/>
      <w:numFmt w:val="bullet"/>
      <w:lvlText w:val="▪"/>
      <w:lvlJc w:val="left"/>
      <w:pPr>
        <w:ind w:left="462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6" w:tplc="8C644FC4">
      <w:start w:val="1"/>
      <w:numFmt w:val="bullet"/>
      <w:lvlText w:val="•"/>
      <w:lvlJc w:val="left"/>
      <w:pPr>
        <w:ind w:left="534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7" w:tplc="8ABA6738">
      <w:start w:val="1"/>
      <w:numFmt w:val="bullet"/>
      <w:lvlText w:val="o"/>
      <w:lvlJc w:val="left"/>
      <w:pPr>
        <w:ind w:left="606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lvl w:ilvl="8" w:tplc="3F72606C">
      <w:start w:val="1"/>
      <w:numFmt w:val="bullet"/>
      <w:lvlText w:val="▪"/>
      <w:lvlJc w:val="left"/>
      <w:pPr>
        <w:ind w:left="6781"/>
      </w:pPr>
      <w:rPr>
        <w:rFonts w:ascii="Segoe UI" w:eastAsia="Segoe UI" w:hAnsi="Segoe UI" w:cs="Segoe UI"/>
        <w:b w:val="0"/>
        <w:i w:val="0"/>
        <w:strike w:val="0"/>
        <w:dstrike w:val="0"/>
        <w:color w:val="1F2A35"/>
        <w:sz w:val="22"/>
        <w:szCs w:val="22"/>
        <w:u w:val="none" w:color="000000"/>
        <w:bdr w:val="none" w:sz="0" w:space="0" w:color="auto"/>
        <w:shd w:val="clear" w:color="auto" w:fill="auto"/>
        <w:vertAlign w:val="baseline"/>
      </w:rPr>
    </w:lvl>
  </w:abstractNum>
  <w:num w:numId="1" w16cid:durableId="1734506707">
    <w:abstractNumId w:val="2"/>
  </w:num>
  <w:num w:numId="2" w16cid:durableId="935098360">
    <w:abstractNumId w:val="3"/>
  </w:num>
  <w:num w:numId="3" w16cid:durableId="813566396">
    <w:abstractNumId w:val="1"/>
  </w:num>
  <w:num w:numId="4" w16cid:durableId="205927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96"/>
    <w:rsid w:val="003308A2"/>
    <w:rsid w:val="00A77B96"/>
    <w:rsid w:val="00AA379F"/>
    <w:rsid w:val="00C53A47"/>
    <w:rsid w:val="00C66B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4994"/>
  <w15:docId w15:val="{22C95A0A-29E8-4A3E-9C96-959083B4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8" w:lineRule="auto"/>
      <w:ind w:left="118" w:hanging="10"/>
      <w:jc w:val="both"/>
    </w:pPr>
    <w:rPr>
      <w:rFonts w:ascii="Segoe UI" w:eastAsia="Segoe UI" w:hAnsi="Segoe UI" w:cs="Segoe UI"/>
      <w:color w:val="000000"/>
      <w:sz w:val="22"/>
    </w:rPr>
  </w:style>
  <w:style w:type="paragraph" w:styleId="Ttulo1">
    <w:name w:val="heading 1"/>
    <w:next w:val="Normal"/>
    <w:link w:val="Ttulo1Car"/>
    <w:uiPriority w:val="9"/>
    <w:qFormat/>
    <w:pPr>
      <w:keepNext/>
      <w:keepLines/>
      <w:spacing w:after="132" w:line="259" w:lineRule="auto"/>
      <w:ind w:right="781"/>
      <w:jc w:val="center"/>
      <w:outlineLvl w:val="0"/>
    </w:pPr>
    <w:rPr>
      <w:rFonts w:ascii="Segoe UI" w:eastAsia="Segoe UI" w:hAnsi="Segoe UI" w:cs="Segoe UI"/>
      <w:b/>
      <w:color w:val="00AF50"/>
      <w:sz w:val="40"/>
    </w:rPr>
  </w:style>
  <w:style w:type="paragraph" w:styleId="Ttulo2">
    <w:name w:val="heading 2"/>
    <w:next w:val="Normal"/>
    <w:link w:val="Ttulo2Car"/>
    <w:uiPriority w:val="9"/>
    <w:unhideWhenUsed/>
    <w:qFormat/>
    <w:pPr>
      <w:keepNext/>
      <w:keepLines/>
      <w:spacing w:after="0" w:line="259" w:lineRule="auto"/>
      <w:ind w:left="118" w:hanging="10"/>
      <w:outlineLvl w:val="1"/>
    </w:pPr>
    <w:rPr>
      <w:rFonts w:ascii="Segoe UI" w:eastAsia="Segoe UI" w:hAnsi="Segoe UI" w:cs="Segoe UI"/>
      <w:b/>
      <w:color w:val="00AFEF"/>
      <w:sz w:val="22"/>
    </w:rPr>
  </w:style>
  <w:style w:type="paragraph" w:styleId="Ttulo3">
    <w:name w:val="heading 3"/>
    <w:next w:val="Normal"/>
    <w:link w:val="Ttulo3Car"/>
    <w:uiPriority w:val="9"/>
    <w:unhideWhenUsed/>
    <w:qFormat/>
    <w:pPr>
      <w:keepNext/>
      <w:keepLines/>
      <w:spacing w:after="69" w:line="259" w:lineRule="auto"/>
      <w:ind w:left="108"/>
      <w:outlineLvl w:val="2"/>
    </w:pPr>
    <w:rPr>
      <w:rFonts w:ascii="Segoe UI" w:eastAsia="Segoe UI" w:hAnsi="Segoe UI" w:cs="Segoe UI"/>
      <w:b/>
      <w:color w:val="00AFEF"/>
    </w:rPr>
  </w:style>
  <w:style w:type="paragraph" w:styleId="Ttulo4">
    <w:name w:val="heading 4"/>
    <w:next w:val="Normal"/>
    <w:link w:val="Ttulo4Car"/>
    <w:uiPriority w:val="9"/>
    <w:unhideWhenUsed/>
    <w:qFormat/>
    <w:pPr>
      <w:keepNext/>
      <w:keepLines/>
      <w:spacing w:after="69" w:line="259" w:lineRule="auto"/>
      <w:ind w:left="10" w:right="543" w:hanging="10"/>
      <w:outlineLvl w:val="3"/>
    </w:pPr>
    <w:rPr>
      <w:rFonts w:ascii="Segoe UI" w:eastAsia="Segoe UI" w:hAnsi="Segoe UI" w:cs="Segoe UI"/>
      <w:b/>
      <w:color w:val="00ACE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Segoe UI" w:eastAsia="Segoe UI" w:hAnsi="Segoe UI" w:cs="Segoe UI"/>
      <w:b/>
      <w:color w:val="00AFEF"/>
      <w:sz w:val="22"/>
    </w:rPr>
  </w:style>
  <w:style w:type="character" w:customStyle="1" w:styleId="Ttulo3Car">
    <w:name w:val="Título 3 Car"/>
    <w:link w:val="Ttulo3"/>
    <w:rPr>
      <w:rFonts w:ascii="Segoe UI" w:eastAsia="Segoe UI" w:hAnsi="Segoe UI" w:cs="Segoe UI"/>
      <w:b/>
      <w:color w:val="00AFEF"/>
      <w:sz w:val="24"/>
    </w:rPr>
  </w:style>
  <w:style w:type="character" w:customStyle="1" w:styleId="Ttulo1Car">
    <w:name w:val="Título 1 Car"/>
    <w:link w:val="Ttulo1"/>
    <w:rPr>
      <w:rFonts w:ascii="Segoe UI" w:eastAsia="Segoe UI" w:hAnsi="Segoe UI" w:cs="Segoe UI"/>
      <w:b/>
      <w:color w:val="00AF50"/>
      <w:sz w:val="40"/>
    </w:rPr>
  </w:style>
  <w:style w:type="character" w:customStyle="1" w:styleId="Ttulo4Car">
    <w:name w:val="Título 4 Car"/>
    <w:link w:val="Ttulo4"/>
    <w:rPr>
      <w:rFonts w:ascii="Segoe UI" w:eastAsia="Segoe UI" w:hAnsi="Segoe UI" w:cs="Segoe UI"/>
      <w:b/>
      <w:color w:val="00ACE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viviana patiño sanabria</dc:creator>
  <cp:keywords/>
  <cp:lastModifiedBy>JOHAN CAMILO MORENO PATINO</cp:lastModifiedBy>
  <cp:revision>2</cp:revision>
  <dcterms:created xsi:type="dcterms:W3CDTF">2025-07-23T19:27:00Z</dcterms:created>
  <dcterms:modified xsi:type="dcterms:W3CDTF">2025-07-23T19:27:00Z</dcterms:modified>
</cp:coreProperties>
</file>