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11876">
      <w:pPr>
        <w:pStyle w:val="11"/>
        <w:ind w:right="458"/>
        <w:rPr>
          <w:rFonts w:ascii="Segoe UI" w:hAnsi="Segoe UI" w:cs="Segoe UI"/>
          <w:color w:val="1772B4"/>
          <w:spacing w:val="-27"/>
          <w:sz w:val="44"/>
          <w:szCs w:val="44"/>
        </w:rPr>
      </w:pPr>
      <w:r>
        <w:rPr>
          <w:rFonts w:ascii="Segoe UI" w:hAnsi="Segoe UI" w:cs="Segoe UI"/>
          <w:color w:val="1772B4"/>
          <w:spacing w:val="-27"/>
          <w:sz w:val="44"/>
          <w:szCs w:val="44"/>
        </w:rPr>
        <w:t xml:space="preserve">NAVIDAD Y FIN DE AÑO </w:t>
      </w:r>
    </w:p>
    <w:p w14:paraId="3A06970D">
      <w:pPr>
        <w:pStyle w:val="11"/>
        <w:ind w:right="458"/>
        <w:rPr>
          <w:rFonts w:ascii="Segoe UI" w:hAnsi="Segoe UI" w:cs="Segoe UI"/>
          <w:spacing w:val="-83"/>
          <w:sz w:val="44"/>
          <w:szCs w:val="44"/>
        </w:rPr>
      </w:pPr>
      <w:r>
        <w:rPr>
          <w:rFonts w:ascii="Segoe UI" w:hAnsi="Segoe UI" w:cs="Segoe UI"/>
          <w:spacing w:val="-27"/>
          <w:sz w:val="44"/>
          <w:szCs w:val="44"/>
        </w:rPr>
        <w:t>EN EUROPA</w:t>
      </w:r>
      <w:r>
        <w:rPr>
          <w:rFonts w:ascii="Segoe UI" w:hAnsi="Segoe UI" w:cs="Segoe UI"/>
          <w:spacing w:val="-83"/>
          <w:sz w:val="44"/>
          <w:szCs w:val="44"/>
        </w:rPr>
        <w:t xml:space="preserve"> </w:t>
      </w:r>
    </w:p>
    <w:p w14:paraId="29DD9E59">
      <w:pPr>
        <w:spacing w:before="404"/>
        <w:ind w:left="195" w:right="458"/>
        <w:jc w:val="center"/>
        <w:rPr>
          <w:b/>
          <w:color w:val="000000" w:themeColor="text1"/>
          <w:sz w:val="24"/>
          <w14:textFill>
            <w14:solidFill>
              <w14:schemeClr w14:val="tx1"/>
            </w14:solidFill>
          </w14:textFill>
        </w:rPr>
      </w:pPr>
      <w:r>
        <w:rPr>
          <w:b/>
          <w:color w:val="000000" w:themeColor="text1"/>
          <w:spacing w:val="-2"/>
          <w:sz w:val="24"/>
          <w14:textFill>
            <w14:solidFill>
              <w14:schemeClr w14:val="tx1"/>
            </w14:solidFill>
          </w14:textFill>
        </w:rPr>
        <w:t>PAÍSES</w:t>
      </w:r>
    </w:p>
    <w:p w14:paraId="361080E4">
      <w:pPr>
        <w:spacing w:before="70"/>
        <w:ind w:left="214" w:right="458"/>
        <w:jc w:val="center"/>
        <w:rPr>
          <w:b/>
          <w:color w:val="1772B4"/>
          <w:sz w:val="28"/>
          <w:szCs w:val="28"/>
        </w:rPr>
      </w:pPr>
      <w:r>
        <w:rPr>
          <w:b/>
          <w:color w:val="1772B4"/>
          <w:sz w:val="28"/>
          <w:szCs w:val="28"/>
        </w:rPr>
        <w:t>ESPAÑA</w:t>
      </w:r>
      <w:r>
        <w:rPr>
          <w:b/>
          <w:color w:val="1772B4"/>
          <w:spacing w:val="-22"/>
          <w:sz w:val="28"/>
          <w:szCs w:val="28"/>
        </w:rPr>
        <w:t xml:space="preserve"> </w:t>
      </w:r>
      <w:r>
        <w:rPr>
          <w:b/>
          <w:color w:val="1772B4"/>
          <w:sz w:val="28"/>
          <w:szCs w:val="28"/>
        </w:rPr>
        <w:t>–</w:t>
      </w:r>
      <w:r>
        <w:rPr>
          <w:b/>
          <w:color w:val="1772B4"/>
          <w:spacing w:val="-13"/>
          <w:sz w:val="28"/>
          <w:szCs w:val="28"/>
        </w:rPr>
        <w:t xml:space="preserve"> </w:t>
      </w:r>
      <w:r>
        <w:rPr>
          <w:b/>
          <w:color w:val="1772B4"/>
          <w:sz w:val="28"/>
          <w:szCs w:val="28"/>
        </w:rPr>
        <w:t>FRANCIA -</w:t>
      </w:r>
      <w:r>
        <w:rPr>
          <w:b/>
          <w:color w:val="1772B4"/>
          <w:spacing w:val="-7"/>
          <w:sz w:val="28"/>
          <w:szCs w:val="28"/>
        </w:rPr>
        <w:t xml:space="preserve"> </w:t>
      </w:r>
      <w:r>
        <w:rPr>
          <w:b/>
          <w:color w:val="1772B4"/>
          <w:spacing w:val="-5"/>
          <w:sz w:val="28"/>
          <w:szCs w:val="28"/>
        </w:rPr>
        <w:t>SUIZA</w:t>
      </w:r>
      <w:r>
        <w:rPr>
          <w:b/>
          <w:color w:val="1772B4"/>
          <w:spacing w:val="-10"/>
          <w:sz w:val="28"/>
          <w:szCs w:val="28"/>
        </w:rPr>
        <w:t xml:space="preserve"> - </w:t>
      </w:r>
      <w:r>
        <w:rPr>
          <w:b/>
          <w:color w:val="1772B4"/>
          <w:spacing w:val="-2"/>
          <w:sz w:val="28"/>
          <w:szCs w:val="28"/>
        </w:rPr>
        <w:t>ITALIA</w:t>
      </w:r>
    </w:p>
    <w:p w14:paraId="322D8C63">
      <w:pPr>
        <w:pStyle w:val="10"/>
        <w:spacing w:before="66"/>
        <w:ind w:left="0" w:right="458"/>
        <w:jc w:val="left"/>
        <w:rPr>
          <w:b/>
          <w:sz w:val="28"/>
        </w:rPr>
      </w:pPr>
    </w:p>
    <w:p w14:paraId="186F787A">
      <w:pPr>
        <w:ind w:left="527" w:right="458"/>
        <w:jc w:val="center"/>
        <w:rPr>
          <w:b/>
          <w:color w:val="1772B4"/>
          <w:sz w:val="32"/>
        </w:rPr>
      </w:pPr>
      <w:r>
        <w:rPr>
          <w:b/>
          <w:color w:val="1772B4"/>
          <w:spacing w:val="-2"/>
          <w:sz w:val="32"/>
        </w:rPr>
        <w:t>SALIDA</w:t>
      </w:r>
    </w:p>
    <w:p w14:paraId="371ACB15">
      <w:pPr>
        <w:ind w:left="193" w:right="458"/>
        <w:jc w:val="center"/>
        <w:rPr>
          <w:b/>
          <w:spacing w:val="-4"/>
          <w:sz w:val="32"/>
        </w:rPr>
      </w:pPr>
      <w:r>
        <w:rPr>
          <w:b/>
          <w:sz w:val="32"/>
        </w:rPr>
        <w:t xml:space="preserve">DICIEMBRE 20 DE 2025 – ENERO 05 </w:t>
      </w:r>
      <w:r>
        <w:rPr>
          <w:b/>
          <w:spacing w:val="-17"/>
          <w:sz w:val="32"/>
        </w:rPr>
        <w:t>DE</w:t>
      </w:r>
      <w:r>
        <w:rPr>
          <w:b/>
          <w:spacing w:val="-18"/>
          <w:sz w:val="32"/>
        </w:rPr>
        <w:t xml:space="preserve"> </w:t>
      </w:r>
      <w:r>
        <w:rPr>
          <w:b/>
          <w:spacing w:val="-4"/>
          <w:sz w:val="32"/>
        </w:rPr>
        <w:t>2026</w:t>
      </w:r>
    </w:p>
    <w:p w14:paraId="0F289451">
      <w:pPr>
        <w:pStyle w:val="11"/>
        <w:spacing w:before="0"/>
        <w:ind w:right="458"/>
        <w:rPr>
          <w:rFonts w:ascii="Segoe UI" w:hAnsi="Segoe UI" w:cs="Segoe UI"/>
          <w:color w:val="0070C0"/>
          <w:sz w:val="24"/>
          <w:szCs w:val="24"/>
        </w:rPr>
      </w:pPr>
      <w:r>
        <w:rPr>
          <w:rFonts w:ascii="Segoe UI" w:hAnsi="Segoe UI" w:cs="Segoe UI"/>
          <w:color w:val="0070C0"/>
          <w:sz w:val="24"/>
          <w:szCs w:val="24"/>
        </w:rPr>
        <w:t xml:space="preserve">17dias / 15 noches </w:t>
      </w:r>
    </w:p>
    <w:p w14:paraId="42516923">
      <w:pPr>
        <w:pStyle w:val="11"/>
        <w:spacing w:before="0"/>
        <w:ind w:right="458"/>
        <w:rPr>
          <w:rFonts w:ascii="Segoe UI" w:hAnsi="Segoe UI" w:cs="Segoe UI"/>
          <w:color w:val="0070C0"/>
          <w:sz w:val="24"/>
          <w:szCs w:val="24"/>
        </w:rPr>
      </w:pPr>
      <w:r>
        <w:rPr>
          <w:rFonts w:ascii="Segoe UI" w:hAnsi="Segoe UI" w:cs="Segoe UI"/>
          <w:sz w:val="24"/>
          <w:szCs w:val="24"/>
        </w:rPr>
        <w:t xml:space="preserve">Salida desde Medellín </w:t>
      </w:r>
    </w:p>
    <w:p w14:paraId="28F10B76">
      <w:pPr>
        <w:pStyle w:val="11"/>
        <w:spacing w:before="0"/>
        <w:ind w:right="458"/>
        <w:rPr>
          <w:rFonts w:ascii="Segoe UI" w:hAnsi="Segoe UI" w:cs="Segoe UI"/>
          <w:b w:val="0"/>
          <w:spacing w:val="-4"/>
          <w:sz w:val="32"/>
        </w:rPr>
      </w:pPr>
    </w:p>
    <w:p w14:paraId="3FE8658E">
      <w:pPr>
        <w:spacing w:before="2"/>
        <w:ind w:left="193" w:right="458"/>
        <w:jc w:val="both"/>
        <w:rPr>
          <w:b/>
          <w:bCs/>
          <w:color w:val="0070C0"/>
          <w:spacing w:val="-4"/>
          <w:lang w:val="es-CO"/>
        </w:rPr>
      </w:pPr>
      <w:r>
        <w:rPr>
          <w:b/>
          <w:bCs/>
          <w:color w:val="0070C0"/>
          <w:spacing w:val="-4"/>
          <w:lang w:val="es-CO"/>
        </w:rPr>
        <w:t xml:space="preserve">Itinerario- salida sábado </w:t>
      </w:r>
    </w:p>
    <w:p w14:paraId="0B195F0D">
      <w:pPr>
        <w:spacing w:before="2"/>
        <w:ind w:left="193" w:right="458"/>
        <w:jc w:val="both"/>
        <w:rPr>
          <w:b/>
          <w:bCs/>
          <w:color w:val="0070C0"/>
          <w:spacing w:val="-4"/>
          <w:lang w:val="es-CO"/>
        </w:rPr>
      </w:pPr>
    </w:p>
    <w:p w14:paraId="347274AE">
      <w:pPr>
        <w:spacing w:before="2"/>
        <w:ind w:left="193" w:right="458"/>
        <w:jc w:val="both"/>
        <w:rPr>
          <w:b/>
          <w:bCs/>
          <w:color w:val="0070C0"/>
          <w:spacing w:val="-4"/>
          <w:sz w:val="24"/>
          <w:szCs w:val="24"/>
          <w:lang w:val="es-CO"/>
        </w:rPr>
      </w:pPr>
      <w:r>
        <w:rPr>
          <w:b/>
          <w:bCs/>
          <w:color w:val="0070C0"/>
          <w:spacing w:val="-4"/>
          <w:sz w:val="24"/>
          <w:szCs w:val="24"/>
          <w:lang w:val="es-CO"/>
        </w:rPr>
        <w:t>DÍA 1 AMÉRICA - MADRID</w:t>
      </w:r>
    </w:p>
    <w:p w14:paraId="25F2F5B4">
      <w:pPr>
        <w:spacing w:before="2"/>
        <w:ind w:left="193" w:right="458"/>
        <w:jc w:val="both"/>
        <w:rPr>
          <w:spacing w:val="-4"/>
          <w:lang w:val="es-CO"/>
        </w:rPr>
      </w:pPr>
      <w:r>
        <w:rPr>
          <w:spacing w:val="-4"/>
          <w:lang w:val="es-CO"/>
        </w:rPr>
        <w:t>Salida en vuelo internacional con destino a Madrid. Noche a bordo.</w:t>
      </w:r>
    </w:p>
    <w:p w14:paraId="74C8C098">
      <w:pPr>
        <w:spacing w:before="2"/>
        <w:ind w:left="193" w:right="458"/>
        <w:jc w:val="both"/>
        <w:rPr>
          <w:b/>
          <w:bCs/>
          <w:spacing w:val="-4"/>
          <w:lang w:val="es-CO"/>
        </w:rPr>
      </w:pPr>
    </w:p>
    <w:p w14:paraId="54918EFD">
      <w:pPr>
        <w:spacing w:before="2"/>
        <w:ind w:left="193" w:right="458"/>
        <w:jc w:val="both"/>
        <w:rPr>
          <w:b/>
          <w:bCs/>
          <w:color w:val="0070C0"/>
          <w:spacing w:val="-4"/>
          <w:sz w:val="24"/>
          <w:szCs w:val="24"/>
          <w:lang w:val="es-CO"/>
        </w:rPr>
      </w:pPr>
      <w:r>
        <w:rPr>
          <w:b/>
          <w:bCs/>
          <w:color w:val="0070C0"/>
          <w:spacing w:val="-4"/>
          <w:sz w:val="24"/>
          <w:szCs w:val="24"/>
          <w:lang w:val="es-CO"/>
        </w:rPr>
        <w:t>DÍA 2 MADRID</w:t>
      </w:r>
    </w:p>
    <w:p w14:paraId="6F275ED7">
      <w:pPr>
        <w:spacing w:before="2"/>
        <w:ind w:left="193" w:right="458"/>
        <w:jc w:val="both"/>
        <w:rPr>
          <w:spacing w:val="-4"/>
          <w:lang w:val="es-CO"/>
        </w:rPr>
      </w:pPr>
      <w:r>
        <w:rPr>
          <w:spacing w:val="-4"/>
          <w:lang w:val="es-CO"/>
        </w:rPr>
        <w:t>Llegada al aeropuerto de Madrid-Barajas. Traslado</w:t>
      </w:r>
      <w:bookmarkStart w:id="0" w:name="_GoBack"/>
      <w:bookmarkEnd w:id="0"/>
      <w:r>
        <w:rPr>
          <w:spacing w:val="-4"/>
          <w:lang w:val="es-CO"/>
        </w:rPr>
        <w:t xml:space="preserve"> al hotel. Alojamiento</w:t>
      </w:r>
    </w:p>
    <w:p w14:paraId="651AEEB2">
      <w:pPr>
        <w:spacing w:before="2"/>
        <w:ind w:left="193" w:right="458"/>
        <w:jc w:val="both"/>
        <w:rPr>
          <w:b/>
          <w:bCs/>
          <w:spacing w:val="-4"/>
          <w:lang w:val="es-CO"/>
        </w:rPr>
      </w:pPr>
    </w:p>
    <w:p w14:paraId="29F0E557">
      <w:pPr>
        <w:spacing w:before="2"/>
        <w:ind w:left="193" w:right="458"/>
        <w:jc w:val="both"/>
        <w:rPr>
          <w:b/>
          <w:bCs/>
          <w:color w:val="0070C0"/>
          <w:spacing w:val="-4"/>
          <w:sz w:val="24"/>
          <w:szCs w:val="24"/>
          <w:lang w:val="es-CO"/>
        </w:rPr>
      </w:pPr>
      <w:r>
        <w:rPr>
          <w:b/>
          <w:bCs/>
          <w:color w:val="0070C0"/>
          <w:spacing w:val="-4"/>
          <w:sz w:val="24"/>
          <w:szCs w:val="24"/>
          <w:lang w:val="es-CO"/>
        </w:rPr>
        <w:t>DÍA 3 MADRID - SAN SEBASTIÁN - LOURDES</w:t>
      </w:r>
    </w:p>
    <w:p w14:paraId="199B09E2">
      <w:pPr>
        <w:spacing w:before="2"/>
        <w:ind w:left="193" w:right="458"/>
        <w:jc w:val="both"/>
        <w:rPr>
          <w:spacing w:val="-4"/>
          <w:lang w:val="es-CO"/>
        </w:rPr>
      </w:pPr>
      <w:r>
        <w:rPr>
          <w:spacing w:val="-4"/>
          <w:lang w:val="es-CO"/>
        </w:rPr>
        <w:t>Desayuno. Salida hacia San Sebastián, una de las ciudades más bonitas de España. Tiempo para pasear por su casco antiguo. Continuación hacia la región de los pirineos franceses. Tiempo libre para asistir a la impresionante procesión de las Antorchas (hay días que no se celebra) y visitar la Santa Gruta donde según la tradición se apareció la Virgen a Bernadette. Alojamiento.</w:t>
      </w:r>
    </w:p>
    <w:p w14:paraId="302FF4E9">
      <w:pPr>
        <w:spacing w:before="2"/>
        <w:ind w:left="193" w:right="458"/>
        <w:jc w:val="both"/>
        <w:rPr>
          <w:b/>
          <w:bCs/>
          <w:color w:val="0070C0"/>
          <w:spacing w:val="-4"/>
          <w:sz w:val="24"/>
          <w:szCs w:val="24"/>
          <w:lang w:val="es-CO"/>
        </w:rPr>
      </w:pPr>
    </w:p>
    <w:p w14:paraId="2CF571CD">
      <w:pPr>
        <w:spacing w:before="2"/>
        <w:ind w:left="193" w:right="458"/>
        <w:jc w:val="both"/>
        <w:rPr>
          <w:b/>
          <w:bCs/>
          <w:color w:val="0070C0"/>
          <w:spacing w:val="-4"/>
          <w:sz w:val="24"/>
          <w:szCs w:val="24"/>
          <w:lang w:val="es-CO"/>
        </w:rPr>
      </w:pPr>
      <w:r>
        <w:rPr>
          <w:b/>
          <w:bCs/>
          <w:color w:val="0070C0"/>
          <w:spacing w:val="-4"/>
          <w:sz w:val="24"/>
          <w:szCs w:val="24"/>
          <w:lang w:val="es-CO"/>
        </w:rPr>
        <w:t>DÍA 4 LOURDES - BLOIS - ORLÉANS</w:t>
      </w:r>
    </w:p>
    <w:p w14:paraId="5F1B853C">
      <w:pPr>
        <w:spacing w:before="2"/>
        <w:ind w:left="193" w:right="458"/>
        <w:jc w:val="both"/>
        <w:rPr>
          <w:spacing w:val="-4"/>
          <w:lang w:val="es-CO"/>
        </w:rPr>
      </w:pPr>
      <w:r>
        <w:rPr>
          <w:spacing w:val="-4"/>
          <w:lang w:val="es-CO"/>
        </w:rPr>
        <w:t>Desayuno. Salida a través de bellos paisajes de la campiña francesa hacia Blois, histórica ciudad situada en la ribera del Loira y uno de los enclaves más representativos de la región, con su importante Castillo Real. Tiempo libre. Alojamiento.</w:t>
      </w:r>
    </w:p>
    <w:p w14:paraId="5B8A2CA6">
      <w:pPr>
        <w:spacing w:before="2"/>
        <w:ind w:left="193" w:right="458"/>
        <w:jc w:val="both"/>
        <w:rPr>
          <w:b/>
          <w:bCs/>
          <w:spacing w:val="-4"/>
          <w:lang w:val="es-CO"/>
        </w:rPr>
      </w:pPr>
    </w:p>
    <w:p w14:paraId="6C1AC0BC">
      <w:pPr>
        <w:spacing w:before="2"/>
        <w:ind w:left="193" w:right="458"/>
        <w:jc w:val="both"/>
        <w:rPr>
          <w:b/>
          <w:bCs/>
          <w:color w:val="0070C0"/>
          <w:spacing w:val="-4"/>
          <w:sz w:val="24"/>
          <w:szCs w:val="24"/>
          <w:lang w:val="es-CO"/>
        </w:rPr>
      </w:pPr>
      <w:r>
        <w:rPr>
          <w:b/>
          <w:bCs/>
          <w:color w:val="0070C0"/>
          <w:spacing w:val="-4"/>
          <w:sz w:val="24"/>
          <w:szCs w:val="24"/>
          <w:lang w:val="es-CO"/>
        </w:rPr>
        <w:t>DÍA 5 ORLEANS - PARÍS</w:t>
      </w:r>
    </w:p>
    <w:p w14:paraId="5960D199">
      <w:pPr>
        <w:spacing w:before="2"/>
        <w:ind w:left="193" w:right="458"/>
        <w:jc w:val="both"/>
        <w:rPr>
          <w:spacing w:val="-4"/>
          <w:lang w:val="es-CO"/>
        </w:rPr>
      </w:pPr>
      <w:r>
        <w:rPr>
          <w:spacing w:val="-4"/>
          <w:lang w:val="es-CO"/>
        </w:rPr>
        <w:t>Desayuno. Salida hacia la capital francesa. Llegada y visita panorámica de la ciudad de la Luz, recorriendo la Avenida de los Campos Elíseos, Arco del Triunfo, Torre Eiffel, Isla de la Ciudad, etc. Breve tiempo para visitar la Medalla Milagrosa. Tarde libre para actividades personales. Alojamiento en el hotel previsto.</w:t>
      </w:r>
    </w:p>
    <w:p w14:paraId="48E82944">
      <w:pPr>
        <w:spacing w:before="2"/>
        <w:ind w:left="193" w:right="458"/>
        <w:jc w:val="both"/>
        <w:rPr>
          <w:b/>
          <w:bCs/>
          <w:spacing w:val="-4"/>
          <w:lang w:val="es-CO"/>
        </w:rPr>
      </w:pPr>
    </w:p>
    <w:p w14:paraId="604A3EA0">
      <w:pPr>
        <w:spacing w:before="2"/>
        <w:ind w:left="193" w:right="458"/>
        <w:jc w:val="both"/>
        <w:rPr>
          <w:b/>
          <w:bCs/>
          <w:color w:val="0070C0"/>
          <w:spacing w:val="-4"/>
          <w:sz w:val="24"/>
          <w:szCs w:val="24"/>
          <w:lang w:val="es-CO"/>
        </w:rPr>
      </w:pPr>
      <w:r>
        <w:rPr>
          <w:b/>
          <w:bCs/>
          <w:color w:val="0070C0"/>
          <w:spacing w:val="-4"/>
          <w:sz w:val="24"/>
          <w:szCs w:val="24"/>
          <w:lang w:val="es-CO"/>
        </w:rPr>
        <w:t>DÍA 6 PARÍS</w:t>
      </w:r>
    </w:p>
    <w:p w14:paraId="1B516176">
      <w:pPr>
        <w:spacing w:before="2"/>
        <w:ind w:left="193" w:right="458"/>
        <w:jc w:val="both"/>
        <w:rPr>
          <w:spacing w:val="-4"/>
          <w:lang w:val="es-CO"/>
        </w:rPr>
      </w:pPr>
      <w:r>
        <w:rPr>
          <w:spacing w:val="-4"/>
          <w:lang w:val="es-CO"/>
        </w:rPr>
        <w:t>Alojamiento y desayuno. Día libre a disposición para efectuar excursiones opcionales y continuar descubriendo esta fascinante ciudad.</w:t>
      </w:r>
    </w:p>
    <w:p w14:paraId="4B2C5E9C">
      <w:pPr>
        <w:spacing w:before="2"/>
        <w:ind w:left="193" w:right="458"/>
        <w:jc w:val="both"/>
        <w:rPr>
          <w:spacing w:val="-4"/>
          <w:lang w:val="es-CO"/>
        </w:rPr>
      </w:pPr>
    </w:p>
    <w:p w14:paraId="5DE9E7DF">
      <w:pPr>
        <w:spacing w:before="2"/>
        <w:ind w:left="193" w:right="458"/>
        <w:jc w:val="both"/>
        <w:rPr>
          <w:b/>
          <w:bCs/>
          <w:color w:val="0070C0"/>
          <w:spacing w:val="-4"/>
          <w:sz w:val="24"/>
          <w:szCs w:val="24"/>
          <w:lang w:val="es-CO"/>
        </w:rPr>
      </w:pPr>
      <w:r>
        <w:rPr>
          <w:b/>
          <w:bCs/>
          <w:color w:val="0070C0"/>
          <w:spacing w:val="-4"/>
          <w:sz w:val="24"/>
          <w:szCs w:val="24"/>
          <w:lang w:val="es-CO"/>
        </w:rPr>
        <w:t>DÍA 7 PARÍS - DIJON - ZÚRICH</w:t>
      </w:r>
    </w:p>
    <w:p w14:paraId="717149B3">
      <w:pPr>
        <w:spacing w:before="2"/>
        <w:ind w:left="193" w:right="458"/>
        <w:jc w:val="both"/>
        <w:rPr>
          <w:spacing w:val="-4"/>
          <w:lang w:val="es-CO"/>
        </w:rPr>
      </w:pPr>
      <w:r>
        <w:rPr>
          <w:spacing w:val="-4"/>
          <w:lang w:val="es-CO"/>
        </w:rPr>
        <w:t>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Alojamiento.</w:t>
      </w:r>
    </w:p>
    <w:p w14:paraId="3580D259">
      <w:pPr>
        <w:spacing w:before="2"/>
        <w:ind w:left="193" w:right="458"/>
        <w:jc w:val="both"/>
        <w:rPr>
          <w:b/>
          <w:bCs/>
          <w:spacing w:val="-4"/>
          <w:lang w:val="es-CO"/>
        </w:rPr>
      </w:pPr>
    </w:p>
    <w:p w14:paraId="0A91C565">
      <w:pPr>
        <w:spacing w:before="2"/>
        <w:ind w:left="193" w:right="458"/>
        <w:jc w:val="both"/>
        <w:rPr>
          <w:b/>
          <w:bCs/>
          <w:color w:val="0070C0"/>
          <w:spacing w:val="-4"/>
          <w:sz w:val="24"/>
          <w:szCs w:val="24"/>
          <w:lang w:val="es-CO"/>
        </w:rPr>
      </w:pPr>
      <w:r>
        <w:rPr>
          <w:b/>
          <w:bCs/>
          <w:color w:val="0070C0"/>
          <w:spacing w:val="-4"/>
          <w:sz w:val="24"/>
          <w:szCs w:val="24"/>
          <w:lang w:val="es-CO"/>
        </w:rPr>
        <w:t>DÍA 8 ZÚRICH - LUCERNA - VENECIA</w:t>
      </w:r>
    </w:p>
    <w:p w14:paraId="154E70B0">
      <w:pPr>
        <w:spacing w:before="2"/>
        <w:ind w:left="193" w:right="458"/>
        <w:jc w:val="both"/>
        <w:rPr>
          <w:spacing w:val="-4"/>
          <w:lang w:val="es-CO"/>
        </w:rPr>
      </w:pPr>
      <w:r>
        <w:rPr>
          <w:spacing w:val="-4"/>
          <w:lang w:val="es-CO"/>
        </w:rPr>
        <w:t>Desayuno y salida hacia Lucerna, situada a orillas del lago de los Cuatro Cantones y que ha conservado en sus edificaciones, plazas y callejuelas el encanto medieval. Opcionalmente puede realizar excursión al monte Titlis: subirán en teleférico a lo alto de las montañas nevadas de los Alpes Suizos, apreciando los hermosos paisajes y podrán disfrutar de la nieve, experiencia única y de las diferentes atracciones que allí se encuentran. A la hora indicada viaje hacia Venecia. Uno de las ciudades más bellas del mundo. Alojamiento en el hotel.</w:t>
      </w:r>
    </w:p>
    <w:p w14:paraId="2172C0D5">
      <w:pPr>
        <w:spacing w:before="2"/>
        <w:ind w:left="193" w:right="458"/>
        <w:jc w:val="both"/>
        <w:rPr>
          <w:b/>
          <w:bCs/>
          <w:spacing w:val="-4"/>
          <w:lang w:val="es-CO"/>
        </w:rPr>
      </w:pPr>
    </w:p>
    <w:p w14:paraId="7791D4BF">
      <w:pPr>
        <w:spacing w:before="2"/>
        <w:ind w:left="193" w:right="458"/>
        <w:jc w:val="both"/>
        <w:rPr>
          <w:b/>
          <w:bCs/>
          <w:color w:val="0070C0"/>
          <w:spacing w:val="-4"/>
          <w:sz w:val="24"/>
          <w:szCs w:val="24"/>
          <w:lang w:val="es-CO"/>
        </w:rPr>
      </w:pPr>
      <w:r>
        <w:rPr>
          <w:b/>
          <w:bCs/>
          <w:color w:val="0070C0"/>
          <w:spacing w:val="-4"/>
          <w:sz w:val="24"/>
          <w:szCs w:val="24"/>
          <w:lang w:val="es-CO"/>
        </w:rPr>
        <w:t>DÍA 9 VENECIA - PADOVA - FLORENCIA</w:t>
      </w:r>
    </w:p>
    <w:p w14:paraId="309BA131">
      <w:pPr>
        <w:spacing w:before="2"/>
        <w:ind w:left="193" w:right="458"/>
        <w:jc w:val="both"/>
        <w:rPr>
          <w:spacing w:val="-4"/>
          <w:lang w:val="es-CO"/>
        </w:rPr>
      </w:pPr>
      <w:r>
        <w:rPr>
          <w:spacing w:val="-4"/>
          <w:lang w:val="es-CO"/>
        </w:rPr>
        <w:t>Desayuno. Mañana dedicada a la visita de Venecia, ciudad de las 118 islas. Traslado en vaporetto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Padova, ciudad conocida por el Santo, tiempo en su catedral. Continuación hacia Florencia. Llegada y alojamiento en el hotel previsto.</w:t>
      </w:r>
    </w:p>
    <w:p w14:paraId="56537659">
      <w:pPr>
        <w:spacing w:before="2"/>
        <w:ind w:left="193" w:right="458"/>
        <w:jc w:val="both"/>
        <w:rPr>
          <w:b/>
          <w:bCs/>
          <w:spacing w:val="-4"/>
          <w:lang w:val="es-CO"/>
        </w:rPr>
      </w:pPr>
    </w:p>
    <w:p w14:paraId="1FAD1CCE">
      <w:pPr>
        <w:spacing w:before="2"/>
        <w:ind w:left="193" w:right="458"/>
        <w:jc w:val="both"/>
        <w:rPr>
          <w:b/>
          <w:bCs/>
          <w:color w:val="0070C0"/>
          <w:spacing w:val="-4"/>
          <w:sz w:val="24"/>
          <w:szCs w:val="24"/>
          <w:lang w:val="es-CO"/>
        </w:rPr>
      </w:pPr>
      <w:r>
        <w:rPr>
          <w:b/>
          <w:bCs/>
          <w:color w:val="0070C0"/>
          <w:spacing w:val="-4"/>
          <w:sz w:val="24"/>
          <w:szCs w:val="24"/>
          <w:lang w:val="es-CO"/>
        </w:rPr>
        <w:t>DÍA 10 FLORENCIA - ASÍS - ROMA</w:t>
      </w:r>
    </w:p>
    <w:p w14:paraId="4F36C8F3">
      <w:pPr>
        <w:spacing w:before="2"/>
        <w:ind w:left="193" w:right="458"/>
        <w:jc w:val="both"/>
        <w:rPr>
          <w:spacing w:val="-4"/>
          <w:lang w:val="es-CO"/>
        </w:rPr>
      </w:pPr>
      <w:r>
        <w:rPr>
          <w:spacing w:val="-4"/>
          <w:lang w:val="es-CO"/>
        </w:rPr>
        <w:t>Desayuno. Panorámica de la ciudad, cuna del renacimiento y de la lengua italiana. Pasearemos por esta ciudad rebosante de Arte, Historia y Cultura, admirando la Catedral de Santa María dei Fiori con su bello Campanille el Baptisterio decorado con las famosas puertas del paraíso, por donde pasaron personajes tan conocidos como Miguel Ángel o Dante Aligheri. A la hora indicada salida en dirección a Asís, donde visitaremos la ciudad y la Basílica de San Francisco para proseguir hasta Roma Ciudad Eterna. Alojamiento.</w:t>
      </w:r>
    </w:p>
    <w:p w14:paraId="481CEB7B">
      <w:pPr>
        <w:spacing w:before="2"/>
        <w:ind w:left="193" w:right="458"/>
        <w:jc w:val="both"/>
        <w:rPr>
          <w:b/>
          <w:bCs/>
          <w:spacing w:val="-4"/>
          <w:lang w:val="es-CO"/>
        </w:rPr>
      </w:pPr>
    </w:p>
    <w:p w14:paraId="2B0FC629">
      <w:pPr>
        <w:spacing w:before="2"/>
        <w:ind w:left="193" w:right="458"/>
        <w:jc w:val="both"/>
        <w:rPr>
          <w:b/>
          <w:bCs/>
          <w:color w:val="0070C0"/>
          <w:spacing w:val="-4"/>
          <w:sz w:val="24"/>
          <w:szCs w:val="24"/>
          <w:lang w:val="es-CO"/>
        </w:rPr>
      </w:pPr>
      <w:r>
        <w:rPr>
          <w:b/>
          <w:bCs/>
          <w:color w:val="0070C0"/>
          <w:spacing w:val="-4"/>
          <w:sz w:val="24"/>
          <w:szCs w:val="24"/>
          <w:lang w:val="es-CO"/>
        </w:rPr>
        <w:t>DÍA 11 ROMA</w:t>
      </w:r>
    </w:p>
    <w:p w14:paraId="1731EFF5">
      <w:pPr>
        <w:spacing w:before="2"/>
        <w:ind w:left="193" w:right="458"/>
        <w:jc w:val="both"/>
        <w:rPr>
          <w:spacing w:val="-4"/>
          <w:lang w:val="es-CO"/>
        </w:rPr>
      </w:pPr>
      <w:r>
        <w:rPr>
          <w:spacing w:val="-4"/>
          <w:lang w:val="es-CO"/>
        </w:rPr>
        <w:t>Desayuno. 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 Alojamiento.</w:t>
      </w:r>
    </w:p>
    <w:p w14:paraId="68B4C217">
      <w:pPr>
        <w:spacing w:before="2"/>
        <w:ind w:left="193" w:right="458"/>
        <w:jc w:val="both"/>
        <w:rPr>
          <w:b/>
          <w:bCs/>
          <w:spacing w:val="-4"/>
          <w:lang w:val="es-CO"/>
        </w:rPr>
      </w:pPr>
    </w:p>
    <w:p w14:paraId="39E601C8">
      <w:pPr>
        <w:spacing w:before="2"/>
        <w:ind w:left="193" w:right="458"/>
        <w:jc w:val="both"/>
        <w:rPr>
          <w:b/>
          <w:bCs/>
          <w:color w:val="0070C0"/>
          <w:spacing w:val="-4"/>
          <w:sz w:val="24"/>
          <w:szCs w:val="24"/>
          <w:lang w:val="es-CO"/>
        </w:rPr>
      </w:pPr>
      <w:r>
        <w:rPr>
          <w:b/>
          <w:bCs/>
          <w:color w:val="0070C0"/>
          <w:spacing w:val="-4"/>
          <w:sz w:val="24"/>
          <w:szCs w:val="24"/>
          <w:lang w:val="es-CO"/>
        </w:rPr>
        <w:t>DÍA 12 ROMA (AUDIENCIA PAPAL)</w:t>
      </w:r>
    </w:p>
    <w:p w14:paraId="47DF33FE">
      <w:pPr>
        <w:spacing w:before="2"/>
        <w:ind w:left="193" w:right="458"/>
        <w:jc w:val="both"/>
        <w:rPr>
          <w:spacing w:val="-4"/>
          <w:lang w:val="es-CO"/>
        </w:rPr>
      </w:pPr>
      <w:r>
        <w:rPr>
          <w:spacing w:val="-4"/>
          <w:lang w:val="es-CO"/>
        </w:rPr>
        <w:t>Desayuno 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3F5E0791">
      <w:pPr>
        <w:spacing w:before="2"/>
        <w:ind w:left="193" w:right="458"/>
        <w:jc w:val="both"/>
        <w:rPr>
          <w:spacing w:val="-4"/>
          <w:lang w:val="es-CO"/>
        </w:rPr>
      </w:pPr>
    </w:p>
    <w:p w14:paraId="443A2925">
      <w:pPr>
        <w:spacing w:before="2"/>
        <w:ind w:left="193" w:right="458"/>
        <w:jc w:val="both"/>
        <w:rPr>
          <w:b/>
          <w:bCs/>
          <w:spacing w:val="-4"/>
          <w:lang w:val="es-CO"/>
        </w:rPr>
      </w:pPr>
    </w:p>
    <w:p w14:paraId="43940AC3">
      <w:pPr>
        <w:spacing w:before="2"/>
        <w:ind w:left="193" w:right="458"/>
        <w:jc w:val="both"/>
        <w:rPr>
          <w:b/>
          <w:bCs/>
          <w:spacing w:val="-4"/>
          <w:lang w:val="es-CO"/>
        </w:rPr>
      </w:pPr>
    </w:p>
    <w:p w14:paraId="4D636C07">
      <w:pPr>
        <w:spacing w:before="2"/>
        <w:ind w:left="193" w:right="458"/>
        <w:jc w:val="both"/>
        <w:rPr>
          <w:b/>
          <w:bCs/>
          <w:color w:val="0070C0"/>
          <w:spacing w:val="-4"/>
          <w:sz w:val="24"/>
          <w:szCs w:val="24"/>
          <w:lang w:val="es-CO"/>
        </w:rPr>
      </w:pPr>
      <w:r>
        <w:rPr>
          <w:b/>
          <w:bCs/>
          <w:color w:val="0070C0"/>
          <w:spacing w:val="-4"/>
          <w:sz w:val="24"/>
          <w:szCs w:val="24"/>
          <w:lang w:val="es-CO"/>
        </w:rPr>
        <w:t>DÍA 13 ROMA - PISA - NIZA</w:t>
      </w:r>
    </w:p>
    <w:p w14:paraId="7A342D3E">
      <w:pPr>
        <w:spacing w:before="2"/>
        <w:ind w:left="193" w:right="458"/>
        <w:jc w:val="both"/>
        <w:rPr>
          <w:spacing w:val="-4"/>
          <w:lang w:val="es-CO"/>
        </w:rPr>
      </w:pPr>
      <w:r>
        <w:rPr>
          <w:spacing w:val="-4"/>
          <w:lang w:val="es-CO"/>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w:t>
      </w:r>
    </w:p>
    <w:p w14:paraId="7EC07703">
      <w:pPr>
        <w:spacing w:before="2"/>
        <w:ind w:left="193" w:right="458"/>
        <w:jc w:val="both"/>
        <w:rPr>
          <w:b/>
          <w:bCs/>
          <w:spacing w:val="-4"/>
          <w:lang w:val="es-CO"/>
        </w:rPr>
      </w:pPr>
    </w:p>
    <w:p w14:paraId="4D25E00A">
      <w:pPr>
        <w:spacing w:before="2"/>
        <w:ind w:left="193" w:right="458"/>
        <w:jc w:val="both"/>
        <w:rPr>
          <w:b/>
          <w:bCs/>
          <w:color w:val="0070C0"/>
          <w:spacing w:val="-4"/>
          <w:sz w:val="24"/>
          <w:szCs w:val="24"/>
          <w:lang w:val="es-CO"/>
        </w:rPr>
      </w:pPr>
      <w:r>
        <w:rPr>
          <w:b/>
          <w:bCs/>
          <w:color w:val="0070C0"/>
          <w:spacing w:val="-4"/>
          <w:sz w:val="24"/>
          <w:szCs w:val="24"/>
          <w:lang w:val="es-CO"/>
        </w:rPr>
        <w:t>DÍA 14 NIZA - NIMES - BARCELONA</w:t>
      </w:r>
    </w:p>
    <w:p w14:paraId="4110C4C9">
      <w:pPr>
        <w:spacing w:before="2"/>
        <w:ind w:left="193" w:right="458"/>
        <w:jc w:val="both"/>
        <w:rPr>
          <w:spacing w:val="-4"/>
          <w:lang w:val="es-CO"/>
        </w:rPr>
      </w:pPr>
      <w:r>
        <w:rPr>
          <w:spacing w:val="-4"/>
          <w:lang w:val="es-CO"/>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55BFF113">
      <w:pPr>
        <w:spacing w:before="2"/>
        <w:ind w:left="193" w:right="458"/>
        <w:jc w:val="both"/>
        <w:rPr>
          <w:b/>
          <w:bCs/>
          <w:spacing w:val="-4"/>
          <w:lang w:val="es-CO"/>
        </w:rPr>
      </w:pPr>
    </w:p>
    <w:p w14:paraId="0EB3F75F">
      <w:pPr>
        <w:spacing w:before="2"/>
        <w:ind w:left="193" w:right="458"/>
        <w:jc w:val="both"/>
        <w:rPr>
          <w:b/>
          <w:bCs/>
          <w:color w:val="0070C0"/>
          <w:spacing w:val="-4"/>
          <w:sz w:val="24"/>
          <w:szCs w:val="24"/>
          <w:lang w:val="es-CO"/>
        </w:rPr>
      </w:pPr>
      <w:r>
        <w:rPr>
          <w:b/>
          <w:bCs/>
          <w:color w:val="0070C0"/>
          <w:spacing w:val="-4"/>
          <w:sz w:val="24"/>
          <w:szCs w:val="24"/>
          <w:lang w:val="es-CO"/>
        </w:rPr>
        <w:t>DÍA 15 BARCELONA - ZARAGOZA - MADRID</w:t>
      </w:r>
    </w:p>
    <w:p w14:paraId="2925B195">
      <w:pPr>
        <w:spacing w:before="2"/>
        <w:ind w:left="193" w:right="458"/>
        <w:jc w:val="both"/>
        <w:rPr>
          <w:spacing w:val="-4"/>
          <w:lang w:val="es-CO"/>
        </w:rPr>
      </w:pPr>
      <w:r>
        <w:rPr>
          <w:spacing w:val="-4"/>
          <w:lang w:val="es-CO"/>
        </w:rPr>
        <w:t>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w:t>
      </w:r>
    </w:p>
    <w:p w14:paraId="1F84E42F">
      <w:pPr>
        <w:spacing w:before="2"/>
        <w:ind w:left="193" w:right="458"/>
        <w:jc w:val="both"/>
        <w:rPr>
          <w:b/>
          <w:bCs/>
          <w:spacing w:val="-4"/>
          <w:lang w:val="es-CO"/>
        </w:rPr>
      </w:pPr>
    </w:p>
    <w:p w14:paraId="5F9BFCE5">
      <w:pPr>
        <w:spacing w:before="2"/>
        <w:ind w:left="193" w:right="458"/>
        <w:jc w:val="both"/>
        <w:rPr>
          <w:b/>
          <w:bCs/>
          <w:color w:val="0070C0"/>
          <w:spacing w:val="-4"/>
          <w:sz w:val="24"/>
          <w:szCs w:val="24"/>
          <w:lang w:val="es-CO"/>
        </w:rPr>
      </w:pPr>
      <w:r>
        <w:rPr>
          <w:b/>
          <w:bCs/>
          <w:color w:val="0070C0"/>
          <w:spacing w:val="-4"/>
          <w:sz w:val="24"/>
          <w:szCs w:val="24"/>
          <w:lang w:val="es-CO"/>
        </w:rPr>
        <w:t>DÍA 16 MADRID</w:t>
      </w:r>
    </w:p>
    <w:p w14:paraId="7E41CC62">
      <w:pPr>
        <w:spacing w:before="2"/>
        <w:ind w:left="193" w:right="458"/>
        <w:jc w:val="both"/>
        <w:rPr>
          <w:spacing w:val="-4"/>
          <w:lang w:val="es-CO"/>
        </w:rPr>
      </w:pPr>
      <w:r>
        <w:rPr>
          <w:spacing w:val="-4"/>
          <w:lang w:val="es-CO"/>
        </w:rPr>
        <w:t>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w:t>
      </w:r>
    </w:p>
    <w:p w14:paraId="5A157B66">
      <w:pPr>
        <w:spacing w:before="2"/>
        <w:ind w:left="193" w:right="458"/>
        <w:jc w:val="both"/>
        <w:rPr>
          <w:b/>
          <w:bCs/>
          <w:spacing w:val="-4"/>
          <w:lang w:val="es-CO"/>
        </w:rPr>
      </w:pPr>
    </w:p>
    <w:p w14:paraId="76EA0D11">
      <w:pPr>
        <w:spacing w:before="2"/>
        <w:ind w:left="193" w:right="458"/>
        <w:jc w:val="both"/>
        <w:rPr>
          <w:b/>
          <w:bCs/>
          <w:color w:val="0070C0"/>
          <w:spacing w:val="-4"/>
          <w:sz w:val="24"/>
          <w:szCs w:val="24"/>
          <w:lang w:val="es-CO"/>
        </w:rPr>
      </w:pPr>
      <w:r>
        <w:rPr>
          <w:b/>
          <w:bCs/>
          <w:color w:val="0070C0"/>
          <w:spacing w:val="-4"/>
          <w:sz w:val="24"/>
          <w:szCs w:val="24"/>
          <w:lang w:val="es-CO"/>
        </w:rPr>
        <w:t>DÍA 17 MADRID - AMÉRICA</w:t>
      </w:r>
    </w:p>
    <w:p w14:paraId="0C04386B">
      <w:pPr>
        <w:spacing w:before="2"/>
        <w:ind w:left="193" w:right="458"/>
        <w:jc w:val="both"/>
        <w:rPr>
          <w:spacing w:val="-4"/>
          <w:lang w:val="es-CO"/>
        </w:rPr>
      </w:pPr>
      <w:r>
        <w:rPr>
          <w:spacing w:val="-4"/>
          <w:lang w:val="es-CO"/>
        </w:rPr>
        <w:t>Desayuno y a la hora determinada traslado al aeropuerto para tomar el vuelo de regreso.</w:t>
      </w:r>
    </w:p>
    <w:p w14:paraId="71C85C4A">
      <w:pPr>
        <w:spacing w:before="2"/>
        <w:ind w:left="193" w:right="458"/>
        <w:jc w:val="both"/>
        <w:rPr>
          <w:b/>
          <w:bCs/>
          <w:color w:val="0070C0"/>
          <w:spacing w:val="-4"/>
          <w:lang w:val="es-CO"/>
        </w:rPr>
      </w:pPr>
    </w:p>
    <w:p w14:paraId="11242171">
      <w:pPr>
        <w:pStyle w:val="3"/>
        <w:spacing w:before="91"/>
        <w:ind w:left="2661" w:right="458"/>
        <w:rPr>
          <w:color w:val="1772B4"/>
          <w:spacing w:val="-2"/>
        </w:rPr>
      </w:pPr>
      <w:r>
        <w:rPr>
          <w:color w:val="1772B4"/>
        </w:rPr>
        <w:t>HOTELES</w:t>
      </w:r>
      <w:r>
        <w:rPr>
          <w:color w:val="1772B4"/>
          <w:spacing w:val="-16"/>
        </w:rPr>
        <w:t xml:space="preserve"> </w:t>
      </w:r>
      <w:r>
        <w:rPr>
          <w:color w:val="1772B4"/>
        </w:rPr>
        <w:t>PREVISTOS</w:t>
      </w:r>
      <w:r>
        <w:rPr>
          <w:color w:val="1772B4"/>
          <w:spacing w:val="-14"/>
        </w:rPr>
        <w:t xml:space="preserve"> </w:t>
      </w:r>
      <w:r>
        <w:rPr>
          <w:color w:val="1772B4"/>
        </w:rPr>
        <w:t>O</w:t>
      </w:r>
      <w:r>
        <w:rPr>
          <w:color w:val="1772B4"/>
          <w:spacing w:val="-15"/>
        </w:rPr>
        <w:t xml:space="preserve"> </w:t>
      </w:r>
      <w:r>
        <w:rPr>
          <w:color w:val="1772B4"/>
          <w:spacing w:val="-2"/>
        </w:rPr>
        <w:t>SIMILARES</w:t>
      </w:r>
    </w:p>
    <w:p w14:paraId="6D1369D5">
      <w:pPr>
        <w:pStyle w:val="3"/>
        <w:spacing w:before="91"/>
        <w:ind w:left="2661" w:right="458"/>
        <w:rPr>
          <w:color w:val="1772B4"/>
          <w:spacing w:val="-2"/>
        </w:rPr>
      </w:pPr>
      <w:r>
        <w:rPr>
          <w:color w:val="1772B4"/>
          <w:spacing w:val="-2"/>
        </w:rPr>
        <w:drawing>
          <wp:inline distT="0" distB="0" distL="0" distR="0">
            <wp:extent cx="2557780" cy="2468245"/>
            <wp:effectExtent l="0" t="0" r="0" b="8255"/>
            <wp:docPr id="705398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98012" name="Imagen 1"/>
                    <pic:cNvPicPr>
                      <a:picLocks noChangeAspect="1"/>
                    </pic:cNvPicPr>
                  </pic:nvPicPr>
                  <pic:blipFill>
                    <a:blip r:embed="rId9"/>
                    <a:stretch>
                      <a:fillRect/>
                    </a:stretch>
                  </pic:blipFill>
                  <pic:spPr>
                    <a:xfrm>
                      <a:off x="0" y="0"/>
                      <a:ext cx="2578428" cy="2488274"/>
                    </a:xfrm>
                    <a:prstGeom prst="rect">
                      <a:avLst/>
                    </a:prstGeom>
                  </pic:spPr>
                </pic:pic>
              </a:graphicData>
            </a:graphic>
          </wp:inline>
        </w:drawing>
      </w:r>
    </w:p>
    <w:p w14:paraId="58EAF27E">
      <w:pPr>
        <w:pStyle w:val="10"/>
        <w:ind w:left="592" w:right="458"/>
        <w:rPr>
          <w:rFonts w:eastAsia="Trebuchet MS"/>
          <w:lang w:val="es-CO"/>
        </w:rPr>
      </w:pPr>
      <w:r>
        <w:rPr>
          <w:b/>
          <w:color w:val="1772B4"/>
          <w:sz w:val="24"/>
          <w:szCs w:val="24"/>
        </w:rPr>
        <w:t>Nota:</w:t>
      </w:r>
      <w:r>
        <w:rPr>
          <w:b/>
          <w:color w:val="1772B4"/>
          <w:spacing w:val="-10"/>
          <w:sz w:val="24"/>
          <w:szCs w:val="24"/>
        </w:rPr>
        <w:t xml:space="preserve"> </w:t>
      </w:r>
      <w:r>
        <w:rPr>
          <w:rFonts w:eastAsia="Trebuchet MS"/>
          <w:lang w:val="es-CO"/>
        </w:rP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5533DA53">
      <w:pPr>
        <w:pStyle w:val="10"/>
        <w:spacing w:before="312"/>
        <w:ind w:left="592" w:right="458"/>
        <w:rPr>
          <w:rFonts w:eastAsia="Trebuchet MS"/>
          <w:lang w:val="es-CO"/>
        </w:rPr>
      </w:pPr>
    </w:p>
    <w:tbl>
      <w:tblPr>
        <w:tblStyle w:val="8"/>
        <w:tblpPr w:leftFromText="141" w:rightFromText="141" w:vertAnchor="text" w:horzAnchor="margin" w:tblpXSpec="center" w:tblpY="624"/>
        <w:tblOverlap w:val="never"/>
        <w:tblW w:w="6804"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70" w:type="dxa"/>
          <w:bottom w:w="0" w:type="dxa"/>
          <w:right w:w="70" w:type="dxa"/>
        </w:tblCellMar>
      </w:tblPr>
      <w:tblGrid>
        <w:gridCol w:w="1515"/>
        <w:gridCol w:w="1559"/>
        <w:gridCol w:w="1179"/>
        <w:gridCol w:w="1134"/>
        <w:gridCol w:w="1417"/>
      </w:tblGrid>
      <w:tr w14:paraId="628C6053">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887" w:hRule="atLeast"/>
        </w:trPr>
        <w:tc>
          <w:tcPr>
            <w:tcW w:w="4253" w:type="dxa"/>
            <w:gridSpan w:val="3"/>
            <w:vAlign w:val="center"/>
          </w:tcPr>
          <w:p w14:paraId="317AC19B">
            <w:pPr>
              <w:widowControl/>
              <w:autoSpaceDE/>
              <w:autoSpaceDN/>
              <w:jc w:val="center"/>
              <w:rPr>
                <w:b/>
                <w:bCs/>
                <w:color w:val="1772B4"/>
                <w:spacing w:val="-2"/>
                <w:sz w:val="24"/>
                <w:szCs w:val="24"/>
              </w:rPr>
            </w:pPr>
            <w:r>
              <w:rPr>
                <w:b/>
                <w:bCs/>
                <w:color w:val="1772B4"/>
                <w:spacing w:val="-2"/>
                <w:sz w:val="24"/>
                <w:szCs w:val="24"/>
              </w:rPr>
              <w:t>ITINERARIO AEREO</w:t>
            </w:r>
          </w:p>
          <w:p w14:paraId="4D621C2B">
            <w:pPr>
              <w:widowControl/>
              <w:autoSpaceDE/>
              <w:autoSpaceDN/>
              <w:jc w:val="center"/>
              <w:rPr>
                <w:rFonts w:eastAsia="Times New Roman"/>
                <w:b/>
                <w:bCs/>
                <w:color w:val="000000"/>
                <w:sz w:val="20"/>
                <w:szCs w:val="20"/>
                <w:lang w:val="es-CO" w:eastAsia="es-CO"/>
              </w:rPr>
            </w:pPr>
            <w:r>
              <w:rPr>
                <w:rFonts w:eastAsia="Times New Roman"/>
                <w:b/>
                <w:bCs/>
                <w:color w:val="000000"/>
                <w:lang w:val="es-CO" w:eastAsia="es-CO"/>
              </w:rPr>
              <w:t xml:space="preserve"> </w:t>
            </w:r>
            <w:r>
              <w:rPr>
                <w:rFonts w:eastAsia="Times New Roman"/>
                <w:b/>
                <w:bCs/>
                <w:color w:val="000000"/>
                <w:sz w:val="20"/>
                <w:szCs w:val="20"/>
                <w:lang w:val="es-CO" w:eastAsia="es-CO"/>
              </w:rPr>
              <w:t xml:space="preserve">SUJETO A CAMBIO POR PARTE DE LA AEROLINEA </w:t>
            </w:r>
          </w:p>
        </w:tc>
        <w:tc>
          <w:tcPr>
            <w:tcW w:w="2551" w:type="dxa"/>
            <w:gridSpan w:val="2"/>
            <w:vAlign w:val="center"/>
          </w:tcPr>
          <w:p w14:paraId="47DF74B0">
            <w:pPr>
              <w:widowControl/>
              <w:autoSpaceDE/>
              <w:autoSpaceDN/>
              <w:jc w:val="center"/>
              <w:rPr>
                <w:rFonts w:eastAsia="Times New Roman"/>
                <w:b/>
                <w:bCs/>
                <w:color w:val="000000"/>
                <w:lang w:val="es-CO" w:eastAsia="es-CO"/>
              </w:rPr>
            </w:pPr>
            <w:r>
              <w:drawing>
                <wp:inline distT="0" distB="0" distL="0" distR="0">
                  <wp:extent cx="1149350" cy="558165"/>
                  <wp:effectExtent l="0" t="0" r="0" b="0"/>
                  <wp:docPr id="1" name="Imagen 1" descr="Air Europa Logo - símbolo, significado logotipo, histori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ir Europa Logo - símbolo, significado logotipo, historia,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5280" cy="580470"/>
                          </a:xfrm>
                          <a:prstGeom prst="rect">
                            <a:avLst/>
                          </a:prstGeom>
                          <a:noFill/>
                          <a:ln>
                            <a:noFill/>
                          </a:ln>
                        </pic:spPr>
                      </pic:pic>
                    </a:graphicData>
                  </a:graphic>
                </wp:inline>
              </w:drawing>
            </w:r>
          </w:p>
        </w:tc>
      </w:tr>
      <w:tr w14:paraId="4A437BFB">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610" w:hRule="atLeast"/>
        </w:trPr>
        <w:tc>
          <w:tcPr>
            <w:tcW w:w="1515" w:type="dxa"/>
            <w:shd w:val="clear" w:color="auto" w:fill="DBE5F1" w:themeFill="accent1" w:themeFillTint="33"/>
            <w:vAlign w:val="center"/>
          </w:tcPr>
          <w:p w14:paraId="3E582891">
            <w:pPr>
              <w:widowControl/>
              <w:autoSpaceDE/>
              <w:autoSpaceDN/>
              <w:jc w:val="center"/>
              <w:rPr>
                <w:rFonts w:eastAsia="Times New Roman"/>
                <w:b/>
                <w:bCs/>
                <w:color w:val="000000"/>
                <w:lang w:val="es-CO" w:eastAsia="es-CO"/>
              </w:rPr>
            </w:pPr>
            <w:r>
              <w:rPr>
                <w:rFonts w:eastAsia="Times New Roman"/>
                <w:b/>
                <w:bCs/>
                <w:color w:val="000000"/>
                <w:lang w:val="es-CO" w:eastAsia="es-CO"/>
              </w:rPr>
              <w:t>FECHA</w:t>
            </w:r>
          </w:p>
        </w:tc>
        <w:tc>
          <w:tcPr>
            <w:tcW w:w="1559" w:type="dxa"/>
            <w:shd w:val="clear" w:color="auto" w:fill="DBE5F1" w:themeFill="accent1" w:themeFillTint="33"/>
            <w:noWrap/>
            <w:vAlign w:val="center"/>
          </w:tcPr>
          <w:p w14:paraId="57192967">
            <w:pPr>
              <w:widowControl/>
              <w:autoSpaceDE/>
              <w:autoSpaceDN/>
              <w:jc w:val="center"/>
              <w:rPr>
                <w:rFonts w:eastAsia="Times New Roman"/>
                <w:b/>
                <w:bCs/>
                <w:color w:val="000000"/>
                <w:lang w:val="es-CO" w:eastAsia="es-CO"/>
              </w:rPr>
            </w:pPr>
            <w:r>
              <w:rPr>
                <w:rFonts w:eastAsia="Times New Roman"/>
                <w:b/>
                <w:bCs/>
                <w:color w:val="000000"/>
                <w:lang w:val="es-CO" w:eastAsia="es-CO"/>
              </w:rPr>
              <w:t xml:space="preserve">RUTA </w:t>
            </w:r>
          </w:p>
        </w:tc>
        <w:tc>
          <w:tcPr>
            <w:tcW w:w="1179" w:type="dxa"/>
            <w:shd w:val="clear" w:color="auto" w:fill="DBE5F1" w:themeFill="accent1" w:themeFillTint="33"/>
            <w:noWrap/>
            <w:vAlign w:val="center"/>
          </w:tcPr>
          <w:p w14:paraId="7B562F61">
            <w:pPr>
              <w:widowControl/>
              <w:autoSpaceDE/>
              <w:autoSpaceDN/>
              <w:jc w:val="center"/>
              <w:rPr>
                <w:rFonts w:eastAsia="Times New Roman"/>
                <w:b/>
                <w:bCs/>
                <w:color w:val="000000"/>
                <w:lang w:val="es-CO" w:eastAsia="es-CO"/>
              </w:rPr>
            </w:pPr>
            <w:r>
              <w:rPr>
                <w:rFonts w:eastAsia="Times New Roman"/>
                <w:b/>
                <w:bCs/>
                <w:color w:val="000000"/>
                <w:lang w:val="es-CO" w:eastAsia="es-CO"/>
              </w:rPr>
              <w:t>VUELO</w:t>
            </w:r>
          </w:p>
        </w:tc>
        <w:tc>
          <w:tcPr>
            <w:tcW w:w="1134" w:type="dxa"/>
            <w:shd w:val="clear" w:color="auto" w:fill="DBE5F1" w:themeFill="accent1" w:themeFillTint="33"/>
            <w:noWrap/>
            <w:vAlign w:val="center"/>
          </w:tcPr>
          <w:p w14:paraId="346489B6">
            <w:pPr>
              <w:widowControl/>
              <w:autoSpaceDE/>
              <w:autoSpaceDN/>
              <w:jc w:val="center"/>
              <w:rPr>
                <w:rFonts w:eastAsia="Times New Roman"/>
                <w:b/>
                <w:bCs/>
                <w:color w:val="000000"/>
                <w:lang w:val="es-CO" w:eastAsia="es-CO"/>
              </w:rPr>
            </w:pPr>
            <w:r>
              <w:rPr>
                <w:rFonts w:eastAsia="Times New Roman"/>
                <w:b/>
                <w:bCs/>
                <w:color w:val="000000"/>
                <w:lang w:val="es-CO" w:eastAsia="es-CO"/>
              </w:rPr>
              <w:t>HORA</w:t>
            </w:r>
          </w:p>
          <w:p w14:paraId="1003CD22">
            <w:pPr>
              <w:widowControl/>
              <w:autoSpaceDE/>
              <w:autoSpaceDN/>
              <w:jc w:val="center"/>
              <w:rPr>
                <w:rFonts w:eastAsia="Times New Roman"/>
                <w:b/>
                <w:bCs/>
                <w:color w:val="000000"/>
                <w:lang w:val="es-CO" w:eastAsia="es-CO"/>
              </w:rPr>
            </w:pPr>
            <w:r>
              <w:rPr>
                <w:rFonts w:eastAsia="Times New Roman"/>
                <w:b/>
                <w:bCs/>
                <w:color w:val="000000"/>
                <w:lang w:val="es-CO" w:eastAsia="es-CO"/>
              </w:rPr>
              <w:t xml:space="preserve"> DE SALIDA</w:t>
            </w:r>
          </w:p>
        </w:tc>
        <w:tc>
          <w:tcPr>
            <w:tcW w:w="1417" w:type="dxa"/>
            <w:shd w:val="clear" w:color="auto" w:fill="DBE5F1" w:themeFill="accent1" w:themeFillTint="33"/>
            <w:noWrap/>
            <w:vAlign w:val="center"/>
          </w:tcPr>
          <w:p w14:paraId="7CE145CC">
            <w:pPr>
              <w:widowControl/>
              <w:autoSpaceDE/>
              <w:autoSpaceDN/>
              <w:jc w:val="center"/>
              <w:rPr>
                <w:rFonts w:eastAsia="Times New Roman"/>
                <w:b/>
                <w:bCs/>
                <w:color w:val="000000"/>
                <w:lang w:val="es-CO" w:eastAsia="es-CO"/>
              </w:rPr>
            </w:pPr>
            <w:r>
              <w:rPr>
                <w:rFonts w:eastAsia="Times New Roman"/>
                <w:b/>
                <w:bCs/>
                <w:color w:val="000000"/>
                <w:lang w:val="es-CO" w:eastAsia="es-CO"/>
              </w:rPr>
              <w:t xml:space="preserve">HORA </w:t>
            </w:r>
          </w:p>
          <w:p w14:paraId="693FA901">
            <w:pPr>
              <w:widowControl/>
              <w:autoSpaceDE/>
              <w:autoSpaceDN/>
              <w:jc w:val="center"/>
              <w:rPr>
                <w:rFonts w:eastAsia="Times New Roman"/>
                <w:b/>
                <w:bCs/>
                <w:color w:val="000000"/>
                <w:lang w:val="es-CO" w:eastAsia="es-CO"/>
              </w:rPr>
            </w:pPr>
            <w:r>
              <w:rPr>
                <w:rFonts w:eastAsia="Times New Roman"/>
                <w:b/>
                <w:bCs/>
                <w:color w:val="000000"/>
                <w:lang w:val="es-CO" w:eastAsia="es-CO"/>
              </w:rPr>
              <w:t>DE LLEGADA</w:t>
            </w:r>
          </w:p>
        </w:tc>
      </w:tr>
      <w:tr w14:paraId="5B4A5947">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610" w:hRule="atLeast"/>
        </w:trPr>
        <w:tc>
          <w:tcPr>
            <w:tcW w:w="1515" w:type="dxa"/>
            <w:vAlign w:val="center"/>
          </w:tcPr>
          <w:p w14:paraId="19F82640">
            <w:pPr>
              <w:widowControl/>
              <w:autoSpaceDE/>
              <w:autoSpaceDN/>
              <w:jc w:val="center"/>
              <w:rPr>
                <w:rFonts w:eastAsia="Times New Roman"/>
                <w:color w:val="000000"/>
                <w:lang w:val="es-CO" w:eastAsia="es-CO"/>
              </w:rPr>
            </w:pPr>
            <w:r>
              <w:rPr>
                <w:rFonts w:eastAsia="Times New Roman"/>
                <w:color w:val="000000"/>
                <w:lang w:val="es-CO" w:eastAsia="es-CO"/>
              </w:rPr>
              <w:t>20-12-2025</w:t>
            </w:r>
          </w:p>
        </w:tc>
        <w:tc>
          <w:tcPr>
            <w:tcW w:w="1559" w:type="dxa"/>
            <w:shd w:val="clear" w:color="auto" w:fill="auto"/>
            <w:noWrap/>
            <w:vAlign w:val="center"/>
          </w:tcPr>
          <w:p w14:paraId="5FE02576">
            <w:pPr>
              <w:widowControl/>
              <w:autoSpaceDE/>
              <w:autoSpaceDN/>
              <w:jc w:val="center"/>
              <w:rPr>
                <w:rFonts w:eastAsia="Times New Roman"/>
                <w:color w:val="000000"/>
                <w:lang w:val="es-CO" w:eastAsia="es-CO"/>
              </w:rPr>
            </w:pPr>
            <w:r>
              <w:rPr>
                <w:rFonts w:eastAsia="Times New Roman"/>
                <w:color w:val="000000"/>
                <w:lang w:val="es-CO" w:eastAsia="es-CO"/>
              </w:rPr>
              <w:t>MDE - MAD</w:t>
            </w:r>
          </w:p>
        </w:tc>
        <w:tc>
          <w:tcPr>
            <w:tcW w:w="1179" w:type="dxa"/>
            <w:shd w:val="clear" w:color="auto" w:fill="auto"/>
            <w:noWrap/>
            <w:vAlign w:val="center"/>
          </w:tcPr>
          <w:p w14:paraId="350A1342">
            <w:pPr>
              <w:widowControl/>
              <w:autoSpaceDE/>
              <w:autoSpaceDN/>
              <w:jc w:val="center"/>
              <w:rPr>
                <w:rFonts w:eastAsia="Times New Roman"/>
                <w:color w:val="000000"/>
                <w:lang w:val="es-CO" w:eastAsia="es-CO"/>
              </w:rPr>
            </w:pPr>
            <w:r>
              <w:rPr>
                <w:rFonts w:eastAsia="Times New Roman"/>
                <w:color w:val="000000"/>
                <w:lang w:val="es-CO" w:eastAsia="es-CO"/>
              </w:rPr>
              <w:t>UX 0198</w:t>
            </w:r>
          </w:p>
        </w:tc>
        <w:tc>
          <w:tcPr>
            <w:tcW w:w="1134" w:type="dxa"/>
            <w:shd w:val="clear" w:color="auto" w:fill="auto"/>
            <w:noWrap/>
            <w:vAlign w:val="center"/>
          </w:tcPr>
          <w:p w14:paraId="5E919A53">
            <w:pPr>
              <w:widowControl/>
              <w:autoSpaceDE/>
              <w:autoSpaceDN/>
              <w:jc w:val="center"/>
              <w:rPr>
                <w:rFonts w:eastAsia="Times New Roman"/>
                <w:color w:val="000000"/>
                <w:lang w:val="es-CO" w:eastAsia="es-CO"/>
              </w:rPr>
            </w:pPr>
            <w:r>
              <w:rPr>
                <w:rFonts w:eastAsia="Times New Roman"/>
                <w:color w:val="000000"/>
                <w:lang w:val="es-CO" w:eastAsia="es-CO"/>
              </w:rPr>
              <w:t>21:50</w:t>
            </w:r>
          </w:p>
        </w:tc>
        <w:tc>
          <w:tcPr>
            <w:tcW w:w="1417" w:type="dxa"/>
            <w:shd w:val="clear" w:color="auto" w:fill="auto"/>
            <w:noWrap/>
            <w:vAlign w:val="center"/>
          </w:tcPr>
          <w:p w14:paraId="12DA49B5">
            <w:pPr>
              <w:widowControl/>
              <w:autoSpaceDE/>
              <w:autoSpaceDN/>
              <w:jc w:val="center"/>
              <w:rPr>
                <w:rFonts w:eastAsia="Times New Roman"/>
                <w:color w:val="000000"/>
                <w:lang w:val="es-CO" w:eastAsia="es-CO"/>
              </w:rPr>
            </w:pPr>
            <w:r>
              <w:rPr>
                <w:rFonts w:eastAsia="Times New Roman"/>
                <w:color w:val="000000"/>
                <w:lang w:val="es-CO" w:eastAsia="es-CO"/>
              </w:rPr>
              <w:t>13:20+1</w:t>
            </w:r>
          </w:p>
        </w:tc>
      </w:tr>
      <w:tr w14:paraId="138F182C">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610" w:hRule="atLeast"/>
        </w:trPr>
        <w:tc>
          <w:tcPr>
            <w:tcW w:w="1515" w:type="dxa"/>
            <w:vAlign w:val="center"/>
          </w:tcPr>
          <w:p w14:paraId="4E4FDF4B">
            <w:pPr>
              <w:widowControl/>
              <w:autoSpaceDE/>
              <w:autoSpaceDN/>
              <w:jc w:val="center"/>
              <w:rPr>
                <w:rFonts w:eastAsia="Times New Roman"/>
                <w:color w:val="000000"/>
                <w:lang w:val="es-CO" w:eastAsia="es-CO"/>
              </w:rPr>
            </w:pPr>
            <w:r>
              <w:rPr>
                <w:rFonts w:eastAsia="Times New Roman"/>
                <w:color w:val="000000"/>
                <w:lang w:val="es-CO" w:eastAsia="es-CO"/>
              </w:rPr>
              <w:t>05-01-2026</w:t>
            </w:r>
          </w:p>
        </w:tc>
        <w:tc>
          <w:tcPr>
            <w:tcW w:w="1559" w:type="dxa"/>
            <w:shd w:val="clear" w:color="auto" w:fill="auto"/>
            <w:noWrap/>
            <w:vAlign w:val="center"/>
          </w:tcPr>
          <w:p w14:paraId="69362CAA">
            <w:pPr>
              <w:widowControl/>
              <w:autoSpaceDE/>
              <w:autoSpaceDN/>
              <w:jc w:val="center"/>
              <w:rPr>
                <w:rFonts w:eastAsia="Times New Roman"/>
                <w:color w:val="000000"/>
                <w:lang w:val="es-CO" w:eastAsia="es-CO"/>
              </w:rPr>
            </w:pPr>
            <w:r>
              <w:rPr>
                <w:rFonts w:eastAsia="Times New Roman"/>
                <w:color w:val="000000"/>
                <w:lang w:val="es-CO" w:eastAsia="es-CO"/>
              </w:rPr>
              <w:t>MAD- MDE</w:t>
            </w:r>
          </w:p>
        </w:tc>
        <w:tc>
          <w:tcPr>
            <w:tcW w:w="1179" w:type="dxa"/>
            <w:shd w:val="clear" w:color="auto" w:fill="auto"/>
            <w:noWrap/>
            <w:vAlign w:val="center"/>
          </w:tcPr>
          <w:p w14:paraId="5E5C6F97">
            <w:pPr>
              <w:widowControl/>
              <w:autoSpaceDE/>
              <w:autoSpaceDN/>
              <w:jc w:val="center"/>
              <w:rPr>
                <w:rFonts w:eastAsia="Times New Roman"/>
                <w:color w:val="000000"/>
                <w:lang w:val="es-CO" w:eastAsia="es-CO"/>
              </w:rPr>
            </w:pPr>
            <w:r>
              <w:rPr>
                <w:rFonts w:eastAsia="Times New Roman"/>
                <w:color w:val="000000"/>
                <w:lang w:val="es-CO" w:eastAsia="es-CO"/>
              </w:rPr>
              <w:t>UX 0199</w:t>
            </w:r>
          </w:p>
        </w:tc>
        <w:tc>
          <w:tcPr>
            <w:tcW w:w="1134" w:type="dxa"/>
            <w:shd w:val="clear" w:color="auto" w:fill="auto"/>
            <w:noWrap/>
            <w:vAlign w:val="center"/>
          </w:tcPr>
          <w:p w14:paraId="1B31DB09">
            <w:pPr>
              <w:widowControl/>
              <w:autoSpaceDE/>
              <w:autoSpaceDN/>
              <w:jc w:val="center"/>
              <w:rPr>
                <w:rFonts w:eastAsia="Times New Roman"/>
                <w:color w:val="000000"/>
                <w:lang w:val="es-CO" w:eastAsia="es-CO"/>
              </w:rPr>
            </w:pPr>
            <w:r>
              <w:rPr>
                <w:rFonts w:eastAsia="Times New Roman"/>
                <w:color w:val="000000"/>
                <w:lang w:val="es-CO" w:eastAsia="es-CO"/>
              </w:rPr>
              <w:t>15:20</w:t>
            </w:r>
          </w:p>
        </w:tc>
        <w:tc>
          <w:tcPr>
            <w:tcW w:w="1417" w:type="dxa"/>
            <w:shd w:val="clear" w:color="auto" w:fill="auto"/>
            <w:noWrap/>
            <w:vAlign w:val="center"/>
          </w:tcPr>
          <w:p w14:paraId="62ACA050">
            <w:pPr>
              <w:widowControl/>
              <w:autoSpaceDE/>
              <w:autoSpaceDN/>
              <w:jc w:val="center"/>
              <w:rPr>
                <w:rFonts w:eastAsia="Times New Roman"/>
                <w:color w:val="000000"/>
                <w:lang w:val="es-CO" w:eastAsia="es-CO"/>
              </w:rPr>
            </w:pPr>
            <w:r>
              <w:rPr>
                <w:rFonts w:eastAsia="Times New Roman"/>
                <w:color w:val="000000"/>
                <w:lang w:val="es-CO" w:eastAsia="es-CO"/>
              </w:rPr>
              <w:t>19:50</w:t>
            </w:r>
          </w:p>
        </w:tc>
      </w:tr>
    </w:tbl>
    <w:p w14:paraId="0A2536D3">
      <w:pPr>
        <w:pStyle w:val="10"/>
        <w:spacing w:before="312"/>
        <w:ind w:left="592" w:right="458"/>
        <w:rPr>
          <w:rFonts w:eastAsia="Trebuchet MS"/>
          <w:lang w:val="es-CO"/>
        </w:rPr>
      </w:pPr>
    </w:p>
    <w:p w14:paraId="006E7FC9">
      <w:pPr>
        <w:pStyle w:val="10"/>
        <w:spacing w:before="312"/>
        <w:ind w:left="592" w:right="458"/>
        <w:rPr>
          <w:sz w:val="24"/>
          <w:szCs w:val="24"/>
        </w:rPr>
      </w:pPr>
    </w:p>
    <w:p w14:paraId="7EC3CD4D">
      <w:pPr>
        <w:pStyle w:val="10"/>
        <w:spacing w:before="312"/>
        <w:ind w:left="592" w:right="458"/>
        <w:rPr>
          <w:sz w:val="24"/>
          <w:szCs w:val="24"/>
        </w:rPr>
      </w:pPr>
    </w:p>
    <w:p w14:paraId="1E8AAE46">
      <w:pPr>
        <w:pStyle w:val="10"/>
        <w:spacing w:before="312"/>
        <w:ind w:left="592" w:right="458"/>
        <w:rPr>
          <w:sz w:val="24"/>
          <w:szCs w:val="24"/>
        </w:rPr>
      </w:pPr>
    </w:p>
    <w:p w14:paraId="15286C08">
      <w:pPr>
        <w:pStyle w:val="10"/>
        <w:spacing w:before="312"/>
        <w:ind w:left="592" w:right="458"/>
        <w:rPr>
          <w:sz w:val="24"/>
          <w:szCs w:val="24"/>
        </w:rPr>
      </w:pPr>
    </w:p>
    <w:p w14:paraId="086E73A6">
      <w:pPr>
        <w:pStyle w:val="10"/>
        <w:spacing w:before="312"/>
        <w:ind w:left="592" w:right="458"/>
        <w:rPr>
          <w:sz w:val="24"/>
          <w:szCs w:val="24"/>
        </w:rPr>
      </w:pPr>
    </w:p>
    <w:p w14:paraId="6A538DB6">
      <w:pPr>
        <w:pStyle w:val="3"/>
        <w:ind w:right="458"/>
        <w:rPr>
          <w:color w:val="1772B4"/>
        </w:rPr>
      </w:pPr>
    </w:p>
    <w:p w14:paraId="34B16DDD">
      <w:pPr>
        <w:pStyle w:val="3"/>
        <w:ind w:right="458"/>
        <w:rPr>
          <w:color w:val="1772B4"/>
          <w:spacing w:val="-2"/>
        </w:rPr>
      </w:pPr>
      <w:r>
        <w:rPr>
          <w:color w:val="1772B4"/>
        </w:rPr>
        <w:t>EL</w:t>
      </w:r>
      <w:r>
        <w:rPr>
          <w:color w:val="1772B4"/>
          <w:spacing w:val="-13"/>
        </w:rPr>
        <w:t xml:space="preserve"> </w:t>
      </w:r>
      <w:r>
        <w:rPr>
          <w:color w:val="1772B4"/>
        </w:rPr>
        <w:t>PRECIO</w:t>
      </w:r>
      <w:r>
        <w:rPr>
          <w:color w:val="1772B4"/>
          <w:spacing w:val="-11"/>
        </w:rPr>
        <w:t xml:space="preserve"> </w:t>
      </w:r>
      <w:r>
        <w:rPr>
          <w:color w:val="1772B4"/>
          <w:spacing w:val="-2"/>
        </w:rPr>
        <w:t>INCLUYE</w:t>
      </w:r>
    </w:p>
    <w:p w14:paraId="3C62FD88">
      <w:pPr>
        <w:pStyle w:val="13"/>
        <w:tabs>
          <w:tab w:val="left" w:pos="834"/>
        </w:tabs>
        <w:spacing w:before="0"/>
        <w:ind w:right="458" w:firstLine="0"/>
        <w:rPr>
          <w:spacing w:val="-2"/>
        </w:rPr>
      </w:pPr>
    </w:p>
    <w:p w14:paraId="3B5718BF">
      <w:pPr>
        <w:pStyle w:val="20"/>
        <w:numPr>
          <w:ilvl w:val="0"/>
          <w:numId w:val="1"/>
        </w:numPr>
        <w:shd w:val="clear" w:color="auto" w:fill="FFFFFF"/>
        <w:spacing w:before="0" w:beforeAutospacing="0"/>
        <w:rPr>
          <w:rFonts w:ascii="Segoe UI" w:hAnsi="Segoe UI" w:cs="Segoe UI"/>
          <w:sz w:val="22"/>
          <w:szCs w:val="22"/>
        </w:rPr>
      </w:pPr>
      <w:r>
        <w:rPr>
          <w:rFonts w:ascii="Segoe UI" w:hAnsi="Segoe UI" w:cs="Segoe UI"/>
          <w:sz w:val="22"/>
          <w:szCs w:val="22"/>
        </w:rPr>
        <w:t>Alojamiento en hoteles de categoría T/P</w:t>
      </w:r>
    </w:p>
    <w:p w14:paraId="175D3580">
      <w:pPr>
        <w:pStyle w:val="20"/>
        <w:numPr>
          <w:ilvl w:val="0"/>
          <w:numId w:val="1"/>
        </w:numPr>
        <w:shd w:val="clear" w:color="auto" w:fill="FFFFFF"/>
        <w:spacing w:before="0" w:beforeAutospacing="0"/>
        <w:rPr>
          <w:rFonts w:ascii="Segoe UI" w:hAnsi="Segoe UI" w:cs="Segoe UI"/>
          <w:sz w:val="22"/>
          <w:szCs w:val="22"/>
        </w:rPr>
      </w:pPr>
      <w:r>
        <w:rPr>
          <w:rFonts w:ascii="Segoe UI" w:hAnsi="Segoe UI" w:cs="Segoe UI"/>
          <w:sz w:val="22"/>
          <w:szCs w:val="22"/>
        </w:rPr>
        <w:t>Desayuno diario</w:t>
      </w:r>
    </w:p>
    <w:p w14:paraId="6DDA285E">
      <w:pPr>
        <w:pStyle w:val="20"/>
        <w:numPr>
          <w:ilvl w:val="0"/>
          <w:numId w:val="1"/>
        </w:numPr>
        <w:shd w:val="clear" w:color="auto" w:fill="FFFFFF"/>
        <w:spacing w:before="0" w:beforeAutospacing="0"/>
        <w:rPr>
          <w:rFonts w:ascii="Segoe UI" w:hAnsi="Segoe UI" w:cs="Segoe UI"/>
          <w:sz w:val="22"/>
          <w:szCs w:val="22"/>
        </w:rPr>
      </w:pPr>
      <w:r>
        <w:rPr>
          <w:rFonts w:ascii="Segoe UI" w:hAnsi="Segoe UI" w:cs="Segoe UI"/>
          <w:sz w:val="22"/>
          <w:szCs w:val="22"/>
        </w:rPr>
        <w:t>Guía acompañante durante todo el recorrido</w:t>
      </w:r>
    </w:p>
    <w:p w14:paraId="654B992E">
      <w:pPr>
        <w:pStyle w:val="20"/>
        <w:numPr>
          <w:ilvl w:val="0"/>
          <w:numId w:val="1"/>
        </w:numPr>
        <w:shd w:val="clear" w:color="auto" w:fill="FFFFFF"/>
        <w:spacing w:before="0" w:beforeAutospacing="0"/>
        <w:rPr>
          <w:rFonts w:ascii="Segoe UI" w:hAnsi="Segoe UI" w:cs="Segoe UI"/>
          <w:sz w:val="22"/>
          <w:szCs w:val="22"/>
        </w:rPr>
      </w:pPr>
      <w:r>
        <w:rPr>
          <w:rFonts w:ascii="Segoe UI" w:hAnsi="Segoe UI" w:cs="Segoe UI"/>
          <w:sz w:val="22"/>
          <w:szCs w:val="22"/>
        </w:rPr>
        <w:t>Seguro turístico básico</w:t>
      </w:r>
    </w:p>
    <w:p w14:paraId="20405D71">
      <w:pPr>
        <w:pStyle w:val="20"/>
        <w:numPr>
          <w:ilvl w:val="0"/>
          <w:numId w:val="1"/>
        </w:numPr>
        <w:shd w:val="clear" w:color="auto" w:fill="FFFFFF"/>
        <w:spacing w:before="0" w:beforeAutospacing="0"/>
        <w:rPr>
          <w:rFonts w:ascii="Segoe UI" w:hAnsi="Segoe UI" w:cs="Segoe UI"/>
          <w:sz w:val="22"/>
          <w:szCs w:val="22"/>
        </w:rPr>
      </w:pPr>
      <w:r>
        <w:rPr>
          <w:rFonts w:ascii="Segoe UI" w:hAnsi="Segoe UI" w:cs="Segoe UI"/>
          <w:sz w:val="22"/>
          <w:szCs w:val="22"/>
        </w:rPr>
        <w:t>Transporte en autocar turístico</w:t>
      </w:r>
    </w:p>
    <w:p w14:paraId="604D88D2">
      <w:pPr>
        <w:pStyle w:val="20"/>
        <w:numPr>
          <w:ilvl w:val="0"/>
          <w:numId w:val="1"/>
        </w:numPr>
        <w:shd w:val="clear" w:color="auto" w:fill="FFFFFF"/>
        <w:spacing w:before="0" w:beforeAutospacing="0"/>
        <w:rPr>
          <w:rFonts w:ascii="Segoe UI" w:hAnsi="Segoe UI" w:cs="Segoe UI"/>
          <w:sz w:val="22"/>
          <w:szCs w:val="22"/>
        </w:rPr>
      </w:pPr>
      <w:r>
        <w:rPr>
          <w:rFonts w:ascii="Segoe UI" w:hAnsi="Segoe UI" w:cs="Segoe UI"/>
          <w:sz w:val="22"/>
          <w:szCs w:val="22"/>
        </w:rPr>
        <w:t>Traslados Aeropuerto - Hotel - Aeropuerto</w:t>
      </w:r>
    </w:p>
    <w:p w14:paraId="1986D927">
      <w:pPr>
        <w:pStyle w:val="20"/>
        <w:numPr>
          <w:ilvl w:val="0"/>
          <w:numId w:val="1"/>
        </w:numPr>
        <w:shd w:val="clear" w:color="auto" w:fill="FFFFFF"/>
        <w:spacing w:before="0" w:beforeAutospacing="0"/>
        <w:rPr>
          <w:rFonts w:ascii="Segoe UI" w:hAnsi="Segoe UI" w:cs="Segoe UI"/>
          <w:sz w:val="22"/>
          <w:szCs w:val="22"/>
        </w:rPr>
      </w:pPr>
      <w:r>
        <w:rPr>
          <w:rFonts w:ascii="Segoe UI" w:hAnsi="Segoe UI" w:cs="Segoe UI"/>
          <w:sz w:val="22"/>
          <w:szCs w:val="22"/>
        </w:rPr>
        <w:t>Traslados en Vaporetto en Venecia</w:t>
      </w:r>
    </w:p>
    <w:p w14:paraId="543D546E">
      <w:pPr>
        <w:pStyle w:val="20"/>
        <w:numPr>
          <w:ilvl w:val="0"/>
          <w:numId w:val="1"/>
        </w:numPr>
        <w:shd w:val="clear" w:color="auto" w:fill="FFFFFF"/>
        <w:tabs>
          <w:tab w:val="left" w:pos="834"/>
        </w:tabs>
        <w:spacing w:before="0" w:beforeAutospacing="0"/>
        <w:ind w:right="458" w:hanging="194"/>
        <w:rPr>
          <w:rFonts w:ascii="Segoe UI" w:hAnsi="Segoe UI" w:cs="Segoe UI"/>
          <w:sz w:val="22"/>
          <w:szCs w:val="22"/>
        </w:rPr>
      </w:pPr>
      <w:r>
        <w:rPr>
          <w:rFonts w:ascii="Segoe UI" w:hAnsi="Segoe UI" w:cs="Segoe UI"/>
          <w:sz w:val="22"/>
          <w:szCs w:val="22"/>
        </w:rPr>
        <w:t>Visita con guía local en Madrid, París, Venecia, Florencia, Roma y Barcelona</w:t>
      </w:r>
    </w:p>
    <w:p w14:paraId="379EF151">
      <w:pPr>
        <w:pStyle w:val="13"/>
        <w:numPr>
          <w:ilvl w:val="0"/>
          <w:numId w:val="1"/>
        </w:numPr>
        <w:tabs>
          <w:tab w:val="left" w:pos="834"/>
        </w:tabs>
        <w:spacing w:before="0"/>
        <w:ind w:right="458" w:hanging="194"/>
      </w:pPr>
      <w:r>
        <w:rPr>
          <w:spacing w:val="-2"/>
        </w:rPr>
        <w:t>Tiquetes</w:t>
      </w:r>
      <w:r>
        <w:rPr>
          <w:spacing w:val="-10"/>
        </w:rPr>
        <w:t xml:space="preserve"> </w:t>
      </w:r>
      <w:r>
        <w:rPr>
          <w:spacing w:val="-2"/>
        </w:rPr>
        <w:t>aéreos</w:t>
      </w:r>
      <w:r>
        <w:rPr>
          <w:spacing w:val="-12"/>
        </w:rPr>
        <w:t xml:space="preserve"> </w:t>
      </w:r>
      <w:r>
        <w:rPr>
          <w:spacing w:val="-2"/>
        </w:rPr>
        <w:t>MDE-MAD-</w:t>
      </w:r>
      <w:r>
        <w:rPr>
          <w:spacing w:val="-5"/>
        </w:rPr>
        <w:t>MDE</w:t>
      </w:r>
    </w:p>
    <w:p w14:paraId="7866276B">
      <w:pPr>
        <w:pStyle w:val="13"/>
        <w:numPr>
          <w:ilvl w:val="0"/>
          <w:numId w:val="1"/>
        </w:numPr>
        <w:tabs>
          <w:tab w:val="left" w:pos="834"/>
        </w:tabs>
        <w:spacing w:before="0"/>
        <w:ind w:right="458" w:hanging="194"/>
      </w:pPr>
      <w:r>
        <w:rPr>
          <w:spacing w:val="-2"/>
        </w:rPr>
        <w:t>Equipaje:</w:t>
      </w:r>
      <w:r>
        <w:rPr>
          <w:spacing w:val="48"/>
        </w:rPr>
        <w:t xml:space="preserve"> </w:t>
      </w:r>
      <w:r>
        <w:rPr>
          <w:spacing w:val="-2"/>
        </w:rPr>
        <w:t>1</w:t>
      </w:r>
      <w:r>
        <w:rPr>
          <w:spacing w:val="-6"/>
        </w:rPr>
        <w:t xml:space="preserve"> </w:t>
      </w:r>
      <w:r>
        <w:rPr>
          <w:spacing w:val="-2"/>
        </w:rPr>
        <w:t>maleta</w:t>
      </w:r>
      <w:r>
        <w:rPr>
          <w:spacing w:val="-7"/>
        </w:rPr>
        <w:t xml:space="preserve"> </w:t>
      </w:r>
      <w:r>
        <w:rPr>
          <w:spacing w:val="-2"/>
        </w:rPr>
        <w:t>de</w:t>
      </w:r>
      <w:r>
        <w:rPr>
          <w:spacing w:val="-7"/>
        </w:rPr>
        <w:t xml:space="preserve"> </w:t>
      </w:r>
      <w:r>
        <w:rPr>
          <w:spacing w:val="-2"/>
        </w:rPr>
        <w:t>bodega</w:t>
      </w:r>
      <w:r>
        <w:rPr>
          <w:spacing w:val="-7"/>
        </w:rPr>
        <w:t xml:space="preserve"> de 23kg + 1 articulo personal de 40 cm x 30 cm x 15cm (tipo morral sin manija ni rodachines) por pasajero </w:t>
      </w:r>
    </w:p>
    <w:p w14:paraId="020337E6">
      <w:pPr>
        <w:pStyle w:val="13"/>
        <w:numPr>
          <w:ilvl w:val="0"/>
          <w:numId w:val="1"/>
        </w:numPr>
        <w:tabs>
          <w:tab w:val="left" w:pos="834"/>
        </w:tabs>
        <w:spacing w:before="0"/>
        <w:ind w:right="458"/>
      </w:pPr>
      <w:r>
        <w:t>Asistencia</w:t>
      </w:r>
      <w:r>
        <w:rPr>
          <w:spacing w:val="-16"/>
        </w:rPr>
        <w:t xml:space="preserve"> </w:t>
      </w:r>
      <w:r>
        <w:t>médica</w:t>
      </w:r>
      <w:r>
        <w:rPr>
          <w:spacing w:val="-15"/>
        </w:rPr>
        <w:t xml:space="preserve"> </w:t>
      </w:r>
      <w:r>
        <w:t>internacional</w:t>
      </w:r>
      <w:r>
        <w:rPr>
          <w:spacing w:val="-15"/>
        </w:rPr>
        <w:t xml:space="preserve"> </w:t>
      </w:r>
      <w:r>
        <w:t>hasta</w:t>
      </w:r>
      <w:r>
        <w:rPr>
          <w:spacing w:val="-15"/>
        </w:rPr>
        <w:t xml:space="preserve"> </w:t>
      </w:r>
      <w:r>
        <w:t>los</w:t>
      </w:r>
      <w:r>
        <w:rPr>
          <w:spacing w:val="-15"/>
        </w:rPr>
        <w:t xml:space="preserve"> </w:t>
      </w:r>
      <w:r>
        <w:t>69</w:t>
      </w:r>
      <w:r>
        <w:rPr>
          <w:spacing w:val="-15"/>
        </w:rPr>
        <w:t xml:space="preserve"> </w:t>
      </w:r>
      <w:r>
        <w:t>años,</w:t>
      </w:r>
      <w:r>
        <w:rPr>
          <w:spacing w:val="-15"/>
        </w:rPr>
        <w:t xml:space="preserve"> </w:t>
      </w:r>
      <w:r>
        <w:t>a</w:t>
      </w:r>
      <w:r>
        <w:rPr>
          <w:spacing w:val="-15"/>
        </w:rPr>
        <w:t xml:space="preserve"> </w:t>
      </w:r>
      <w:r>
        <w:t>partir</w:t>
      </w:r>
      <w:r>
        <w:rPr>
          <w:spacing w:val="-15"/>
        </w:rPr>
        <w:t xml:space="preserve"> </w:t>
      </w:r>
      <w:r>
        <w:t>de</w:t>
      </w:r>
      <w:r>
        <w:rPr>
          <w:spacing w:val="-15"/>
        </w:rPr>
        <w:t xml:space="preserve"> </w:t>
      </w:r>
      <w:r>
        <w:t>los</w:t>
      </w:r>
      <w:r>
        <w:rPr>
          <w:spacing w:val="-15"/>
        </w:rPr>
        <w:t xml:space="preserve"> </w:t>
      </w:r>
      <w:r>
        <w:t>70</w:t>
      </w:r>
      <w:r>
        <w:rPr>
          <w:spacing w:val="-15"/>
        </w:rPr>
        <w:t xml:space="preserve"> </w:t>
      </w:r>
      <w:r>
        <w:t>años</w:t>
      </w:r>
      <w:r>
        <w:rPr>
          <w:spacing w:val="-15"/>
        </w:rPr>
        <w:t xml:space="preserve"> </w:t>
      </w:r>
      <w:r>
        <w:t>aplica</w:t>
      </w:r>
      <w:r>
        <w:rPr>
          <w:spacing w:val="-15"/>
        </w:rPr>
        <w:t xml:space="preserve"> </w:t>
      </w:r>
      <w:r>
        <w:t>un</w:t>
      </w:r>
      <w:r>
        <w:rPr>
          <w:spacing w:val="-15"/>
        </w:rPr>
        <w:t xml:space="preserve"> </w:t>
      </w:r>
      <w:r>
        <w:t>suplemento (consultar con su ejecutivo comercial)</w:t>
      </w:r>
    </w:p>
    <w:p w14:paraId="1411E095">
      <w:pPr>
        <w:tabs>
          <w:tab w:val="left" w:pos="834"/>
        </w:tabs>
        <w:ind w:right="458"/>
      </w:pPr>
    </w:p>
    <w:p w14:paraId="79044EF5">
      <w:pPr>
        <w:pStyle w:val="3"/>
        <w:spacing w:before="93"/>
        <w:ind w:right="458"/>
        <w:rPr>
          <w:color w:val="1772B4"/>
          <w:spacing w:val="-2"/>
        </w:rPr>
      </w:pPr>
      <w:r>
        <w:rPr>
          <w:color w:val="1772B4"/>
        </w:rPr>
        <w:t>EL</w:t>
      </w:r>
      <w:r>
        <w:rPr>
          <w:color w:val="1772B4"/>
          <w:spacing w:val="-5"/>
        </w:rPr>
        <w:t xml:space="preserve"> </w:t>
      </w:r>
      <w:r>
        <w:rPr>
          <w:color w:val="1772B4"/>
        </w:rPr>
        <w:t>PRECIO</w:t>
      </w:r>
      <w:r>
        <w:rPr>
          <w:color w:val="1772B4"/>
          <w:spacing w:val="-7"/>
        </w:rPr>
        <w:t xml:space="preserve"> </w:t>
      </w:r>
      <w:r>
        <w:rPr>
          <w:color w:val="1772B4"/>
        </w:rPr>
        <w:t>NO</w:t>
      </w:r>
      <w:r>
        <w:rPr>
          <w:color w:val="1772B4"/>
          <w:spacing w:val="-1"/>
        </w:rPr>
        <w:t xml:space="preserve"> </w:t>
      </w:r>
      <w:r>
        <w:rPr>
          <w:color w:val="1772B4"/>
          <w:spacing w:val="-2"/>
        </w:rPr>
        <w:t>INCLUYE</w:t>
      </w:r>
    </w:p>
    <w:p w14:paraId="31C8E721">
      <w:pPr>
        <w:pStyle w:val="3"/>
        <w:spacing w:before="93"/>
        <w:ind w:right="458"/>
        <w:rPr>
          <w:color w:val="1772B4"/>
        </w:rPr>
      </w:pPr>
    </w:p>
    <w:p w14:paraId="3555FD19">
      <w:pPr>
        <w:pStyle w:val="13"/>
        <w:numPr>
          <w:ilvl w:val="0"/>
          <w:numId w:val="1"/>
        </w:numPr>
        <w:tabs>
          <w:tab w:val="left" w:pos="834"/>
        </w:tabs>
        <w:spacing w:before="0"/>
        <w:ind w:right="458" w:hanging="194"/>
      </w:pPr>
      <w:r>
        <w:rPr>
          <w:spacing w:val="-2"/>
        </w:rPr>
        <w:t>Gastos</w:t>
      </w:r>
      <w:r>
        <w:rPr>
          <w:spacing w:val="-15"/>
        </w:rPr>
        <w:t xml:space="preserve"> </w:t>
      </w:r>
      <w:r>
        <w:rPr>
          <w:spacing w:val="-2"/>
        </w:rPr>
        <w:t>y/o</w:t>
      </w:r>
      <w:r>
        <w:rPr>
          <w:spacing w:val="-14"/>
        </w:rPr>
        <w:t xml:space="preserve"> </w:t>
      </w:r>
      <w:r>
        <w:rPr>
          <w:spacing w:val="-2"/>
        </w:rPr>
        <w:t>servicios</w:t>
      </w:r>
      <w:r>
        <w:rPr>
          <w:spacing w:val="-9"/>
        </w:rPr>
        <w:t xml:space="preserve"> </w:t>
      </w:r>
      <w:r>
        <w:rPr>
          <w:spacing w:val="-2"/>
        </w:rPr>
        <w:t>no</w:t>
      </w:r>
      <w:r>
        <w:rPr>
          <w:spacing w:val="-11"/>
        </w:rPr>
        <w:t xml:space="preserve"> </w:t>
      </w:r>
      <w:r>
        <w:rPr>
          <w:spacing w:val="-2"/>
        </w:rPr>
        <w:t>especificados</w:t>
      </w:r>
    </w:p>
    <w:p w14:paraId="3EDB77BB">
      <w:pPr>
        <w:pStyle w:val="13"/>
        <w:numPr>
          <w:ilvl w:val="0"/>
          <w:numId w:val="1"/>
        </w:numPr>
        <w:tabs>
          <w:tab w:val="left" w:pos="834"/>
        </w:tabs>
        <w:spacing w:before="0"/>
        <w:ind w:right="458" w:hanging="194"/>
      </w:pPr>
      <w:r>
        <w:rPr>
          <w:spacing w:val="-2"/>
        </w:rPr>
        <w:t>Alimentación</w:t>
      </w:r>
      <w:r>
        <w:rPr>
          <w:spacing w:val="-12"/>
        </w:rPr>
        <w:t xml:space="preserve"> </w:t>
      </w:r>
      <w:r>
        <w:rPr>
          <w:spacing w:val="-2"/>
        </w:rPr>
        <w:t>no</w:t>
      </w:r>
      <w:r>
        <w:rPr>
          <w:spacing w:val="-6"/>
        </w:rPr>
        <w:t xml:space="preserve"> </w:t>
      </w:r>
      <w:r>
        <w:rPr>
          <w:spacing w:val="-2"/>
        </w:rPr>
        <w:t>especificada</w:t>
      </w:r>
    </w:p>
    <w:p w14:paraId="048D1E00">
      <w:pPr>
        <w:pStyle w:val="13"/>
        <w:numPr>
          <w:ilvl w:val="0"/>
          <w:numId w:val="1"/>
        </w:numPr>
        <w:tabs>
          <w:tab w:val="left" w:pos="834"/>
        </w:tabs>
        <w:spacing w:before="0"/>
        <w:ind w:right="458" w:hanging="194"/>
      </w:pPr>
      <w:r>
        <w:t>Tours</w:t>
      </w:r>
      <w:r>
        <w:rPr>
          <w:spacing w:val="-10"/>
        </w:rPr>
        <w:t xml:space="preserve"> </w:t>
      </w:r>
      <w:r>
        <w:rPr>
          <w:spacing w:val="-2"/>
        </w:rPr>
        <w:t>opcionales</w:t>
      </w:r>
    </w:p>
    <w:p w14:paraId="34C48A0B">
      <w:pPr>
        <w:pStyle w:val="13"/>
        <w:numPr>
          <w:ilvl w:val="0"/>
          <w:numId w:val="1"/>
        </w:numPr>
        <w:tabs>
          <w:tab w:val="left" w:pos="834"/>
        </w:tabs>
        <w:spacing w:before="0"/>
        <w:ind w:right="458" w:hanging="197"/>
      </w:pPr>
      <w:r>
        <w:t>Impuesto</w:t>
      </w:r>
      <w:r>
        <w:rPr>
          <w:spacing w:val="-16"/>
        </w:rPr>
        <w:t xml:space="preserve"> </w:t>
      </w:r>
      <w:r>
        <w:t>turístico</w:t>
      </w:r>
      <w:r>
        <w:rPr>
          <w:spacing w:val="61"/>
        </w:rPr>
        <w:t xml:space="preserve"> </w:t>
      </w:r>
      <w:r>
        <w:t>de</w:t>
      </w:r>
      <w:r>
        <w:rPr>
          <w:spacing w:val="-18"/>
        </w:rPr>
        <w:t xml:space="preserve"> </w:t>
      </w:r>
      <w:r>
        <w:t>Venecia</w:t>
      </w:r>
      <w:r>
        <w:rPr>
          <w:spacing w:val="-17"/>
        </w:rPr>
        <w:t xml:space="preserve"> </w:t>
      </w:r>
      <w:r>
        <w:t>EUR</w:t>
      </w:r>
      <w:r>
        <w:rPr>
          <w:spacing w:val="-18"/>
        </w:rPr>
        <w:t xml:space="preserve"> </w:t>
      </w:r>
      <w:r>
        <w:t>5</w:t>
      </w:r>
      <w:r>
        <w:rPr>
          <w:spacing w:val="-15"/>
        </w:rPr>
        <w:t xml:space="preserve"> </w:t>
      </w:r>
      <w:r>
        <w:t>por</w:t>
      </w:r>
      <w:r>
        <w:rPr>
          <w:spacing w:val="-17"/>
        </w:rPr>
        <w:t xml:space="preserve"> </w:t>
      </w:r>
      <w:r>
        <w:t>persona</w:t>
      </w:r>
      <w:r>
        <w:rPr>
          <w:spacing w:val="-20"/>
        </w:rPr>
        <w:t xml:space="preserve"> </w:t>
      </w:r>
      <w:r>
        <w:t>Aproximadamente</w:t>
      </w:r>
      <w:r>
        <w:rPr>
          <w:spacing w:val="-18"/>
        </w:rPr>
        <w:t xml:space="preserve"> </w:t>
      </w:r>
      <w:r>
        <w:t>(el</w:t>
      </w:r>
      <w:r>
        <w:rPr>
          <w:spacing w:val="-18"/>
        </w:rPr>
        <w:t xml:space="preserve"> </w:t>
      </w:r>
      <w:r>
        <w:t>pasajero</w:t>
      </w:r>
      <w:r>
        <w:rPr>
          <w:spacing w:val="-15"/>
        </w:rPr>
        <w:t xml:space="preserve"> </w:t>
      </w:r>
      <w:r>
        <w:t>deberá</w:t>
      </w:r>
      <w:r>
        <w:rPr>
          <w:spacing w:val="-17"/>
        </w:rPr>
        <w:t xml:space="preserve"> </w:t>
      </w:r>
      <w:r>
        <w:t>pagarlo directamente en destino).</w:t>
      </w:r>
    </w:p>
    <w:p w14:paraId="72F089A1">
      <w:pPr>
        <w:pStyle w:val="13"/>
        <w:numPr>
          <w:ilvl w:val="0"/>
          <w:numId w:val="1"/>
        </w:numPr>
        <w:tabs>
          <w:tab w:val="left" w:pos="834"/>
        </w:tabs>
        <w:spacing w:before="0"/>
        <w:ind w:right="458" w:hanging="194"/>
      </w:pPr>
      <w:r>
        <w:t>Equipaje</w:t>
      </w:r>
      <w:r>
        <w:rPr>
          <w:spacing w:val="-7"/>
        </w:rPr>
        <w:t xml:space="preserve"> </w:t>
      </w:r>
      <w:r>
        <w:t>no</w:t>
      </w:r>
      <w:r>
        <w:rPr>
          <w:spacing w:val="-5"/>
        </w:rPr>
        <w:t xml:space="preserve"> </w:t>
      </w:r>
      <w:r>
        <w:rPr>
          <w:spacing w:val="-2"/>
        </w:rPr>
        <w:t>especificado</w:t>
      </w:r>
    </w:p>
    <w:p w14:paraId="17A2DE23">
      <w:pPr>
        <w:tabs>
          <w:tab w:val="left" w:pos="834"/>
        </w:tabs>
        <w:ind w:right="458"/>
      </w:pPr>
    </w:p>
    <w:p w14:paraId="718D5148">
      <w:pPr>
        <w:pStyle w:val="2"/>
        <w:ind w:right="458"/>
        <w:jc w:val="center"/>
        <w:rPr>
          <w:rFonts w:ascii="Segoe UI" w:hAnsi="Segoe UI" w:cs="Segoe UI"/>
          <w:color w:val="1772B4"/>
        </w:rPr>
      </w:pPr>
      <w:r>
        <w:rPr>
          <w:rFonts w:ascii="Segoe UI" w:hAnsi="Segoe UI" w:cs="Segoe UI"/>
          <w:color w:val="1772B4"/>
          <w:w w:val="90"/>
        </w:rPr>
        <w:t>Valor</w:t>
      </w:r>
      <w:r>
        <w:rPr>
          <w:rFonts w:ascii="Segoe UI" w:hAnsi="Segoe UI" w:cs="Segoe UI"/>
          <w:color w:val="1772B4"/>
          <w:spacing w:val="-37"/>
          <w:w w:val="90"/>
        </w:rPr>
        <w:t xml:space="preserve"> </w:t>
      </w:r>
      <w:r>
        <w:rPr>
          <w:rFonts w:ascii="Segoe UI" w:hAnsi="Segoe UI" w:cs="Segoe UI"/>
          <w:color w:val="1772B4"/>
          <w:w w:val="90"/>
        </w:rPr>
        <w:t>por</w:t>
      </w:r>
      <w:r>
        <w:rPr>
          <w:rFonts w:ascii="Segoe UI" w:hAnsi="Segoe UI" w:cs="Segoe UI"/>
          <w:color w:val="1772B4"/>
          <w:spacing w:val="-32"/>
          <w:w w:val="90"/>
        </w:rPr>
        <w:t xml:space="preserve"> </w:t>
      </w:r>
      <w:r>
        <w:rPr>
          <w:rFonts w:ascii="Segoe UI" w:hAnsi="Segoe UI" w:cs="Segoe UI"/>
          <w:color w:val="1772B4"/>
          <w:spacing w:val="-2"/>
          <w:w w:val="90"/>
        </w:rPr>
        <w:t>persona</w:t>
      </w:r>
    </w:p>
    <w:p w14:paraId="55742B72">
      <w:pPr>
        <w:pStyle w:val="2"/>
        <w:spacing w:before="104"/>
        <w:ind w:right="458"/>
        <w:jc w:val="center"/>
        <w:rPr>
          <w:rFonts w:ascii="Segoe UI" w:hAnsi="Segoe UI" w:cs="Segoe UI"/>
        </w:rPr>
      </w:pPr>
      <w:r>
        <w:rPr>
          <w:rFonts w:ascii="Segoe UI" w:hAnsi="Segoe UI" w:cs="Segoe UI"/>
          <w:spacing w:val="-2"/>
        </w:rPr>
        <w:t>$1</w:t>
      </w:r>
      <w:r>
        <w:rPr>
          <w:rFonts w:hint="default" w:ascii="Segoe UI" w:hAnsi="Segoe UI" w:cs="Segoe UI"/>
          <w:spacing w:val="-2"/>
          <w:lang w:val="es-CO"/>
        </w:rPr>
        <w:t>3</w:t>
      </w:r>
      <w:r>
        <w:rPr>
          <w:rFonts w:ascii="Segoe UI" w:hAnsi="Segoe UI" w:cs="Segoe UI"/>
          <w:spacing w:val="-2"/>
        </w:rPr>
        <w:t>.</w:t>
      </w:r>
      <w:r>
        <w:rPr>
          <w:rFonts w:hint="default" w:ascii="Segoe UI" w:hAnsi="Segoe UI" w:cs="Segoe UI"/>
          <w:spacing w:val="-2"/>
          <w:lang w:val="es-CO"/>
        </w:rPr>
        <w:t>7</w:t>
      </w:r>
      <w:r>
        <w:rPr>
          <w:rFonts w:ascii="Segoe UI" w:hAnsi="Segoe UI" w:cs="Segoe UI"/>
          <w:spacing w:val="-2"/>
        </w:rPr>
        <w:t>90.000</w:t>
      </w:r>
    </w:p>
    <w:p w14:paraId="64B38AA8">
      <w:pPr>
        <w:spacing w:before="31"/>
        <w:ind w:left="107" w:right="458"/>
        <w:jc w:val="center"/>
        <w:rPr>
          <w:b/>
          <w:spacing w:val="-2"/>
        </w:rPr>
      </w:pPr>
      <w:r>
        <w:rPr>
          <w:spacing w:val="-2"/>
        </w:rPr>
        <w:t>(Tarifa</w:t>
      </w:r>
      <w:r>
        <w:rPr>
          <w:spacing w:val="-6"/>
        </w:rPr>
        <w:t xml:space="preserve"> </w:t>
      </w:r>
      <w:r>
        <w:rPr>
          <w:spacing w:val="-2"/>
        </w:rPr>
        <w:t>por</w:t>
      </w:r>
      <w:r>
        <w:rPr>
          <w:spacing w:val="-4"/>
        </w:rPr>
        <w:t xml:space="preserve"> </w:t>
      </w:r>
      <w:r>
        <w:rPr>
          <w:spacing w:val="-2"/>
        </w:rPr>
        <w:t>persona</w:t>
      </w:r>
      <w:r>
        <w:t xml:space="preserve"> </w:t>
      </w:r>
      <w:r>
        <w:rPr>
          <w:spacing w:val="-2"/>
        </w:rPr>
        <w:t>valida</w:t>
      </w:r>
      <w:r>
        <w:rPr>
          <w:spacing w:val="-11"/>
        </w:rPr>
        <w:t xml:space="preserve"> </w:t>
      </w:r>
      <w:r>
        <w:rPr>
          <w:spacing w:val="-2"/>
        </w:rPr>
        <w:t>en</w:t>
      </w:r>
      <w:r>
        <w:rPr>
          <w:spacing w:val="-1"/>
        </w:rPr>
        <w:t xml:space="preserve"> </w:t>
      </w:r>
      <w:r>
        <w:rPr>
          <w:spacing w:val="-2"/>
        </w:rPr>
        <w:t>acomodación</w:t>
      </w:r>
      <w:r>
        <w:rPr>
          <w:spacing w:val="-8"/>
        </w:rPr>
        <w:t xml:space="preserve"> </w:t>
      </w:r>
      <w:r>
        <w:rPr>
          <w:b/>
          <w:spacing w:val="-2"/>
        </w:rPr>
        <w:t>doble)</w:t>
      </w:r>
    </w:p>
    <w:p w14:paraId="09F3C742">
      <w:pPr>
        <w:spacing w:before="31"/>
        <w:ind w:left="107" w:right="458"/>
        <w:jc w:val="center"/>
        <w:rPr>
          <w:b/>
          <w:spacing w:val="-2"/>
        </w:rPr>
      </w:pPr>
    </w:p>
    <w:p w14:paraId="10DCEA31">
      <w:pPr>
        <w:spacing w:before="162"/>
        <w:ind w:left="107" w:right="458"/>
        <w:rPr>
          <w:b/>
          <w:color w:val="1772B4"/>
          <w:sz w:val="28"/>
        </w:rPr>
      </w:pPr>
      <w:r>
        <w:rPr>
          <w:b/>
          <w:color w:val="1772B4"/>
          <w:spacing w:val="-2"/>
          <w:sz w:val="28"/>
        </w:rPr>
        <w:t>Notas</w:t>
      </w:r>
    </w:p>
    <w:p w14:paraId="0611014B">
      <w:pPr>
        <w:pStyle w:val="13"/>
        <w:numPr>
          <w:ilvl w:val="0"/>
          <w:numId w:val="2"/>
        </w:numPr>
        <w:tabs>
          <w:tab w:val="left" w:pos="834"/>
        </w:tabs>
        <w:spacing w:before="79"/>
        <w:ind w:right="458" w:hanging="367"/>
        <w:rPr>
          <w:color w:val="1F2A35"/>
        </w:rPr>
      </w:pPr>
      <w:r>
        <w:t>Tarifa</w:t>
      </w:r>
      <w:r>
        <w:rPr>
          <w:spacing w:val="-18"/>
        </w:rPr>
        <w:t xml:space="preserve"> </w:t>
      </w:r>
      <w:r>
        <w:t>sujeta</w:t>
      </w:r>
      <w:r>
        <w:rPr>
          <w:spacing w:val="-13"/>
        </w:rPr>
        <w:t xml:space="preserve"> </w:t>
      </w:r>
      <w:r>
        <w:t>a</w:t>
      </w:r>
      <w:r>
        <w:rPr>
          <w:spacing w:val="-15"/>
        </w:rPr>
        <w:t xml:space="preserve"> </w:t>
      </w:r>
      <w:r>
        <w:t>cambio</w:t>
      </w:r>
      <w:r>
        <w:rPr>
          <w:spacing w:val="-14"/>
        </w:rPr>
        <w:t xml:space="preserve"> </w:t>
      </w:r>
      <w:r>
        <w:t>y</w:t>
      </w:r>
      <w:r>
        <w:rPr>
          <w:spacing w:val="-12"/>
        </w:rPr>
        <w:t xml:space="preserve"> </w:t>
      </w:r>
      <w:r>
        <w:t>disponibilidad</w:t>
      </w:r>
      <w:r>
        <w:rPr>
          <w:spacing w:val="-14"/>
        </w:rPr>
        <w:t xml:space="preserve"> </w:t>
      </w:r>
      <w:r>
        <w:t>al</w:t>
      </w:r>
      <w:r>
        <w:rPr>
          <w:spacing w:val="-15"/>
        </w:rPr>
        <w:t xml:space="preserve"> </w:t>
      </w:r>
      <w:r>
        <w:t>momento</w:t>
      </w:r>
      <w:r>
        <w:rPr>
          <w:spacing w:val="-12"/>
        </w:rPr>
        <w:t xml:space="preserve"> </w:t>
      </w:r>
      <w:r>
        <w:t>de</w:t>
      </w:r>
      <w:r>
        <w:rPr>
          <w:spacing w:val="-15"/>
        </w:rPr>
        <w:t xml:space="preserve"> </w:t>
      </w:r>
      <w:r>
        <w:t>la</w:t>
      </w:r>
      <w:r>
        <w:rPr>
          <w:spacing w:val="-11"/>
        </w:rPr>
        <w:t xml:space="preserve"> </w:t>
      </w:r>
      <w:r>
        <w:t>reserva</w:t>
      </w:r>
      <w:r>
        <w:rPr>
          <w:spacing w:val="-11"/>
        </w:rPr>
        <w:t xml:space="preserve"> </w:t>
      </w:r>
      <w:r>
        <w:t>sin</w:t>
      </w:r>
      <w:r>
        <w:rPr>
          <w:spacing w:val="-15"/>
        </w:rPr>
        <w:t xml:space="preserve"> </w:t>
      </w:r>
      <w:r>
        <w:t>previo</w:t>
      </w:r>
      <w:r>
        <w:rPr>
          <w:spacing w:val="-15"/>
        </w:rPr>
        <w:t xml:space="preserve"> </w:t>
      </w:r>
      <w:r>
        <w:rPr>
          <w:spacing w:val="-2"/>
        </w:rPr>
        <w:t>aviso.</w:t>
      </w:r>
    </w:p>
    <w:p w14:paraId="556B4328">
      <w:pPr>
        <w:pStyle w:val="13"/>
        <w:numPr>
          <w:ilvl w:val="0"/>
          <w:numId w:val="2"/>
        </w:numPr>
        <w:tabs>
          <w:tab w:val="left" w:pos="834"/>
        </w:tabs>
        <w:spacing w:before="36"/>
        <w:ind w:right="458" w:hanging="370"/>
        <w:rPr>
          <w:color w:val="1F2A35"/>
        </w:rPr>
      </w:pPr>
      <w:r>
        <w:t>Para</w:t>
      </w:r>
      <w:r>
        <w:rPr>
          <w:spacing w:val="-10"/>
        </w:rPr>
        <w:t xml:space="preserve"> </w:t>
      </w:r>
      <w:r>
        <w:t>reservar</w:t>
      </w:r>
      <w:r>
        <w:rPr>
          <w:spacing w:val="-8"/>
        </w:rPr>
        <w:t xml:space="preserve"> </w:t>
      </w:r>
      <w:r>
        <w:t>se</w:t>
      </w:r>
      <w:r>
        <w:rPr>
          <w:spacing w:val="-9"/>
        </w:rPr>
        <w:t xml:space="preserve"> </w:t>
      </w:r>
      <w:r>
        <w:t>requiere</w:t>
      </w:r>
      <w:r>
        <w:rPr>
          <w:spacing w:val="-16"/>
        </w:rPr>
        <w:t xml:space="preserve"> </w:t>
      </w:r>
      <w:r>
        <w:t>un</w:t>
      </w:r>
      <w:r>
        <w:rPr>
          <w:spacing w:val="-12"/>
        </w:rPr>
        <w:t xml:space="preserve"> </w:t>
      </w:r>
      <w:r>
        <w:t>depósito</w:t>
      </w:r>
      <w:r>
        <w:rPr>
          <w:spacing w:val="-9"/>
        </w:rPr>
        <w:t xml:space="preserve"> de $1.200.000 </w:t>
      </w:r>
      <w:r>
        <w:t>por</w:t>
      </w:r>
      <w:r>
        <w:rPr>
          <w:spacing w:val="-18"/>
        </w:rPr>
        <w:t xml:space="preserve"> </w:t>
      </w:r>
      <w:r>
        <w:t>pasajero,</w:t>
      </w:r>
      <w:r>
        <w:rPr>
          <w:spacing w:val="-12"/>
        </w:rPr>
        <w:t xml:space="preserve"> </w:t>
      </w:r>
      <w:r>
        <w:t>saldo</w:t>
      </w:r>
      <w:r>
        <w:rPr>
          <w:spacing w:val="-8"/>
        </w:rPr>
        <w:t xml:space="preserve"> </w:t>
      </w:r>
      <w:r>
        <w:t>a</w:t>
      </w:r>
      <w:r>
        <w:rPr>
          <w:spacing w:val="-8"/>
        </w:rPr>
        <w:t xml:space="preserve"> </w:t>
      </w:r>
      <w:r>
        <w:t>cuotas</w:t>
      </w:r>
      <w:r>
        <w:rPr>
          <w:spacing w:val="-8"/>
        </w:rPr>
        <w:t xml:space="preserve"> </w:t>
      </w:r>
      <w:r>
        <w:t>iguales</w:t>
      </w:r>
      <w:r>
        <w:rPr>
          <w:spacing w:val="-12"/>
        </w:rPr>
        <w:t xml:space="preserve"> </w:t>
      </w:r>
      <w:r>
        <w:t>mensuales hasta 30 días antes de la fecha de viaje.</w:t>
      </w:r>
    </w:p>
    <w:p w14:paraId="0EFC361E">
      <w:pPr>
        <w:pStyle w:val="13"/>
        <w:numPr>
          <w:ilvl w:val="0"/>
          <w:numId w:val="2"/>
        </w:numPr>
        <w:tabs>
          <w:tab w:val="left" w:pos="834"/>
        </w:tabs>
        <w:spacing w:before="64"/>
        <w:ind w:right="458" w:hanging="367"/>
        <w:rPr>
          <w:color w:val="1F2A35"/>
        </w:rPr>
      </w:pPr>
      <w:r>
        <w:t>El</w:t>
      </w:r>
      <w:r>
        <w:rPr>
          <w:spacing w:val="-12"/>
        </w:rPr>
        <w:t xml:space="preserve"> </w:t>
      </w:r>
      <w:r>
        <w:t>itinerario</w:t>
      </w:r>
      <w:r>
        <w:rPr>
          <w:spacing w:val="-11"/>
        </w:rPr>
        <w:t xml:space="preserve"> </w:t>
      </w:r>
      <w:r>
        <w:t>aéreo</w:t>
      </w:r>
      <w:r>
        <w:rPr>
          <w:spacing w:val="-8"/>
        </w:rPr>
        <w:t xml:space="preserve"> </w:t>
      </w:r>
      <w:r>
        <w:t>sujeto</w:t>
      </w:r>
      <w:r>
        <w:rPr>
          <w:spacing w:val="-13"/>
        </w:rPr>
        <w:t xml:space="preserve"> </w:t>
      </w:r>
      <w:r>
        <w:t>a</w:t>
      </w:r>
      <w:r>
        <w:rPr>
          <w:spacing w:val="-9"/>
        </w:rPr>
        <w:t xml:space="preserve"> </w:t>
      </w:r>
      <w:r>
        <w:t>cambios,</w:t>
      </w:r>
      <w:r>
        <w:rPr>
          <w:spacing w:val="-10"/>
        </w:rPr>
        <w:t xml:space="preserve"> </w:t>
      </w:r>
      <w:r>
        <w:t>según</w:t>
      </w:r>
      <w:r>
        <w:rPr>
          <w:spacing w:val="-11"/>
        </w:rPr>
        <w:t xml:space="preserve"> </w:t>
      </w:r>
      <w:r>
        <w:t>disposiciones</w:t>
      </w:r>
      <w:r>
        <w:rPr>
          <w:spacing w:val="-8"/>
        </w:rPr>
        <w:t xml:space="preserve"> </w:t>
      </w:r>
      <w:r>
        <w:t>de</w:t>
      </w:r>
      <w:r>
        <w:rPr>
          <w:spacing w:val="-11"/>
        </w:rPr>
        <w:t xml:space="preserve"> </w:t>
      </w:r>
      <w:r>
        <w:t>las</w:t>
      </w:r>
      <w:r>
        <w:rPr>
          <w:spacing w:val="-10"/>
        </w:rPr>
        <w:t xml:space="preserve"> </w:t>
      </w:r>
      <w:r>
        <w:rPr>
          <w:spacing w:val="-2"/>
        </w:rPr>
        <w:t>aerolíneas.</w:t>
      </w:r>
    </w:p>
    <w:p w14:paraId="7CB4D58A">
      <w:pPr>
        <w:pStyle w:val="13"/>
        <w:numPr>
          <w:ilvl w:val="0"/>
          <w:numId w:val="2"/>
        </w:numPr>
        <w:tabs>
          <w:tab w:val="left" w:pos="834"/>
        </w:tabs>
        <w:spacing w:before="24"/>
        <w:ind w:right="458" w:hanging="367"/>
        <w:rPr>
          <w:color w:val="1F2A35"/>
        </w:rPr>
      </w:pPr>
      <w:r>
        <w:rPr>
          <w:spacing w:val="-2"/>
        </w:rPr>
        <w:t>Tarifa</w:t>
      </w:r>
      <w:r>
        <w:rPr>
          <w:spacing w:val="-11"/>
        </w:rPr>
        <w:t xml:space="preserve"> </w:t>
      </w:r>
      <w:r>
        <w:rPr>
          <w:spacing w:val="-2"/>
        </w:rPr>
        <w:t>por</w:t>
      </w:r>
      <w:r>
        <w:rPr>
          <w:spacing w:val="-7"/>
        </w:rPr>
        <w:t xml:space="preserve"> </w:t>
      </w:r>
      <w:r>
        <w:rPr>
          <w:spacing w:val="-2"/>
        </w:rPr>
        <w:t>persona</w:t>
      </w:r>
      <w:r>
        <w:rPr>
          <w:spacing w:val="-3"/>
        </w:rPr>
        <w:t xml:space="preserve"> </w:t>
      </w:r>
      <w:r>
        <w:rPr>
          <w:spacing w:val="-2"/>
        </w:rPr>
        <w:t>valida</w:t>
      </w:r>
      <w:r>
        <w:rPr>
          <w:spacing w:val="-9"/>
        </w:rPr>
        <w:t xml:space="preserve"> </w:t>
      </w:r>
      <w:r>
        <w:rPr>
          <w:spacing w:val="-2"/>
        </w:rPr>
        <w:t>en</w:t>
      </w:r>
      <w:r>
        <w:rPr>
          <w:spacing w:val="-7"/>
        </w:rPr>
        <w:t xml:space="preserve"> </w:t>
      </w:r>
      <w:r>
        <w:rPr>
          <w:spacing w:val="-2"/>
        </w:rPr>
        <w:t>acomodación</w:t>
      </w:r>
      <w:r>
        <w:rPr>
          <w:spacing w:val="-6"/>
        </w:rPr>
        <w:t xml:space="preserve"> </w:t>
      </w:r>
      <w:r>
        <w:rPr>
          <w:b/>
          <w:spacing w:val="-2"/>
        </w:rPr>
        <w:t>DOBLE</w:t>
      </w:r>
    </w:p>
    <w:p w14:paraId="40711BA0">
      <w:pPr>
        <w:pStyle w:val="13"/>
        <w:numPr>
          <w:ilvl w:val="0"/>
          <w:numId w:val="2"/>
        </w:numPr>
        <w:tabs>
          <w:tab w:val="left" w:pos="834"/>
        </w:tabs>
        <w:spacing w:before="61"/>
        <w:ind w:right="458" w:hanging="370"/>
        <w:rPr>
          <w:color w:val="1F2A35"/>
        </w:rPr>
      </w:pPr>
      <w:r>
        <w:t>Este</w:t>
      </w:r>
      <w:r>
        <w:rPr>
          <w:spacing w:val="-6"/>
        </w:rPr>
        <w:t xml:space="preserve"> </w:t>
      </w:r>
      <w:r>
        <w:t>itinerario</w:t>
      </w:r>
      <w:r>
        <w:rPr>
          <w:spacing w:val="-3"/>
        </w:rPr>
        <w:t xml:space="preserve"> </w:t>
      </w:r>
      <w:r>
        <w:t>puede</w:t>
      </w:r>
      <w:r>
        <w:rPr>
          <w:spacing w:val="-5"/>
        </w:rPr>
        <w:t xml:space="preserve"> </w:t>
      </w:r>
      <w:r>
        <w:t>sufrir</w:t>
      </w:r>
      <w:r>
        <w:rPr>
          <w:spacing w:val="-6"/>
        </w:rPr>
        <w:t xml:space="preserve"> </w:t>
      </w:r>
      <w:r>
        <w:t>modificaciones</w:t>
      </w:r>
      <w:r>
        <w:rPr>
          <w:spacing w:val="-4"/>
        </w:rPr>
        <w:t xml:space="preserve"> </w:t>
      </w:r>
      <w:r>
        <w:t>o</w:t>
      </w:r>
      <w:r>
        <w:rPr>
          <w:spacing w:val="-7"/>
        </w:rPr>
        <w:t xml:space="preserve"> </w:t>
      </w:r>
      <w:r>
        <w:t>cambio</w:t>
      </w:r>
      <w:r>
        <w:rPr>
          <w:spacing w:val="-5"/>
        </w:rPr>
        <w:t xml:space="preserve"> </w:t>
      </w:r>
      <w:r>
        <w:t>en</w:t>
      </w:r>
      <w:r>
        <w:rPr>
          <w:spacing w:val="-5"/>
        </w:rPr>
        <w:t xml:space="preserve"> </w:t>
      </w:r>
      <w:r>
        <w:t>el</w:t>
      </w:r>
      <w:r>
        <w:rPr>
          <w:spacing w:val="-6"/>
        </w:rPr>
        <w:t xml:space="preserve"> </w:t>
      </w:r>
      <w:r>
        <w:t>orden</w:t>
      </w:r>
      <w:r>
        <w:rPr>
          <w:spacing w:val="-5"/>
        </w:rPr>
        <w:t xml:space="preserve"> </w:t>
      </w:r>
      <w:r>
        <w:t>indicado</w:t>
      </w:r>
      <w:r>
        <w:rPr>
          <w:spacing w:val="-2"/>
        </w:rPr>
        <w:t xml:space="preserve"> </w:t>
      </w:r>
      <w:r>
        <w:t>sin</w:t>
      </w:r>
      <w:r>
        <w:rPr>
          <w:spacing w:val="-5"/>
        </w:rPr>
        <w:t xml:space="preserve"> </w:t>
      </w:r>
      <w:r>
        <w:t>previo</w:t>
      </w:r>
      <w:r>
        <w:rPr>
          <w:spacing w:val="-6"/>
        </w:rPr>
        <w:t xml:space="preserve"> </w:t>
      </w:r>
      <w:r>
        <w:t>aviso, pero se mantendrá el contenido y los servicios incluidos.</w:t>
      </w:r>
    </w:p>
    <w:p w14:paraId="394B92D2">
      <w:pPr>
        <w:pStyle w:val="13"/>
        <w:numPr>
          <w:ilvl w:val="0"/>
          <w:numId w:val="2"/>
        </w:numPr>
        <w:tabs>
          <w:tab w:val="left" w:pos="834"/>
        </w:tabs>
        <w:spacing w:before="4"/>
        <w:ind w:right="458" w:hanging="370"/>
        <w:jc w:val="both"/>
      </w:pPr>
      <w:r>
        <w:t xml:space="preserve">Todos los itinerarios publicados pueden estar sujetos a posibles cambios en el destino, ya sea por problemas climatológicos u operativos. </w:t>
      </w:r>
    </w:p>
    <w:p w14:paraId="4E3D92C7">
      <w:pPr>
        <w:pStyle w:val="13"/>
        <w:numPr>
          <w:ilvl w:val="0"/>
          <w:numId w:val="2"/>
        </w:numPr>
        <w:tabs>
          <w:tab w:val="left" w:pos="834"/>
        </w:tabs>
        <w:spacing w:before="4"/>
        <w:ind w:right="458" w:hanging="370"/>
        <w:jc w:val="both"/>
      </w:pPr>
      <w:r>
        <w:t>Las visitas detalladas pueden cambiar el orden o el día de operación siempre incluyendo los mismos servicios.</w:t>
      </w:r>
    </w:p>
    <w:p w14:paraId="2B34CB57">
      <w:pPr>
        <w:pStyle w:val="3"/>
        <w:spacing w:before="159"/>
        <w:ind w:right="458"/>
        <w:rPr>
          <w:color w:val="1772B4"/>
          <w:spacing w:val="-2"/>
        </w:rPr>
      </w:pPr>
      <w:r>
        <w:rPr>
          <w:color w:val="1772B4"/>
        </w:rPr>
        <w:t>REQUISITOS</w:t>
      </w:r>
      <w:r>
        <w:rPr>
          <w:color w:val="1772B4"/>
          <w:spacing w:val="-12"/>
        </w:rPr>
        <w:t xml:space="preserve"> </w:t>
      </w:r>
      <w:r>
        <w:rPr>
          <w:color w:val="1772B4"/>
        </w:rPr>
        <w:t>INDISPENSABLES</w:t>
      </w:r>
      <w:r>
        <w:rPr>
          <w:color w:val="1772B4"/>
          <w:spacing w:val="-10"/>
        </w:rPr>
        <w:t xml:space="preserve"> </w:t>
      </w:r>
      <w:r>
        <w:rPr>
          <w:color w:val="1772B4"/>
        </w:rPr>
        <w:t>PARA</w:t>
      </w:r>
      <w:r>
        <w:rPr>
          <w:color w:val="1772B4"/>
          <w:spacing w:val="-11"/>
        </w:rPr>
        <w:t xml:space="preserve"> </w:t>
      </w:r>
      <w:r>
        <w:rPr>
          <w:color w:val="1772B4"/>
        </w:rPr>
        <w:t>LA</w:t>
      </w:r>
      <w:r>
        <w:rPr>
          <w:color w:val="1772B4"/>
          <w:spacing w:val="-9"/>
        </w:rPr>
        <w:t xml:space="preserve"> </w:t>
      </w:r>
      <w:r>
        <w:rPr>
          <w:color w:val="1772B4"/>
          <w:spacing w:val="-2"/>
        </w:rPr>
        <w:t>RESERVACIÓN</w:t>
      </w:r>
    </w:p>
    <w:p w14:paraId="26635889">
      <w:pPr>
        <w:pStyle w:val="3"/>
        <w:spacing w:before="159"/>
        <w:ind w:right="458"/>
        <w:rPr>
          <w:color w:val="1772B4"/>
        </w:rPr>
      </w:pPr>
    </w:p>
    <w:p w14:paraId="2369836D">
      <w:pPr>
        <w:pStyle w:val="13"/>
        <w:numPr>
          <w:ilvl w:val="0"/>
          <w:numId w:val="2"/>
        </w:numPr>
        <w:tabs>
          <w:tab w:val="left" w:pos="832"/>
        </w:tabs>
        <w:spacing w:before="79"/>
        <w:ind w:left="832" w:right="458" w:hanging="367"/>
      </w:pPr>
      <w:r>
        <w:rPr>
          <w:spacing w:val="-2"/>
        </w:rPr>
        <w:t>Solicitar</w:t>
      </w:r>
      <w:r>
        <w:rPr>
          <w:spacing w:val="-15"/>
        </w:rPr>
        <w:t xml:space="preserve"> </w:t>
      </w:r>
      <w:r>
        <w:rPr>
          <w:spacing w:val="-2"/>
        </w:rPr>
        <w:t>disponibilidad</w:t>
      </w:r>
      <w:r>
        <w:rPr>
          <w:spacing w:val="-9"/>
        </w:rPr>
        <w:t xml:space="preserve"> </w:t>
      </w:r>
      <w:r>
        <w:rPr>
          <w:spacing w:val="-2"/>
        </w:rPr>
        <w:t>de</w:t>
      </w:r>
      <w:r>
        <w:rPr>
          <w:spacing w:val="-9"/>
        </w:rPr>
        <w:t xml:space="preserve"> </w:t>
      </w:r>
      <w:r>
        <w:rPr>
          <w:spacing w:val="-2"/>
        </w:rPr>
        <w:t>cupos</w:t>
      </w:r>
      <w:r>
        <w:rPr>
          <w:spacing w:val="-13"/>
        </w:rPr>
        <w:t xml:space="preserve"> </w:t>
      </w:r>
      <w:r>
        <w:rPr>
          <w:spacing w:val="-2"/>
        </w:rPr>
        <w:t>con</w:t>
      </w:r>
      <w:r>
        <w:rPr>
          <w:spacing w:val="-6"/>
        </w:rPr>
        <w:t xml:space="preserve"> </w:t>
      </w:r>
      <w:r>
        <w:rPr>
          <w:spacing w:val="-2"/>
        </w:rPr>
        <w:t>su</w:t>
      </w:r>
      <w:r>
        <w:rPr>
          <w:spacing w:val="-12"/>
        </w:rPr>
        <w:t xml:space="preserve"> </w:t>
      </w:r>
      <w:r>
        <w:rPr>
          <w:spacing w:val="-2"/>
        </w:rPr>
        <w:t>ejecutivo</w:t>
      </w:r>
      <w:r>
        <w:rPr>
          <w:spacing w:val="-12"/>
        </w:rPr>
        <w:t xml:space="preserve"> </w:t>
      </w:r>
      <w:r>
        <w:rPr>
          <w:spacing w:val="-2"/>
        </w:rPr>
        <w:t>comercial</w:t>
      </w:r>
    </w:p>
    <w:p w14:paraId="21E3B6A1">
      <w:pPr>
        <w:pStyle w:val="13"/>
        <w:numPr>
          <w:ilvl w:val="0"/>
          <w:numId w:val="2"/>
        </w:numPr>
        <w:tabs>
          <w:tab w:val="left" w:pos="827"/>
        </w:tabs>
        <w:spacing w:before="0"/>
        <w:ind w:left="827" w:right="458" w:hanging="360"/>
      </w:pPr>
      <w:r>
        <w:rPr>
          <w:b/>
          <w:color w:val="FF0000"/>
        </w:rPr>
        <w:t>documentos</w:t>
      </w:r>
      <w:r>
        <w:rPr>
          <w:b/>
          <w:color w:val="FF0000"/>
          <w:spacing w:val="-10"/>
        </w:rPr>
        <w:t xml:space="preserve"> </w:t>
      </w:r>
      <w:r>
        <w:rPr>
          <w:b/>
          <w:color w:val="FF0000"/>
        </w:rPr>
        <w:t>de</w:t>
      </w:r>
      <w:r>
        <w:rPr>
          <w:b/>
          <w:color w:val="FF0000"/>
          <w:spacing w:val="-8"/>
        </w:rPr>
        <w:t xml:space="preserve"> </w:t>
      </w:r>
      <w:r>
        <w:rPr>
          <w:b/>
          <w:color w:val="FF0000"/>
        </w:rPr>
        <w:t>viaje</w:t>
      </w:r>
      <w:r>
        <w:t>:</w:t>
      </w:r>
      <w:r>
        <w:rPr>
          <w:spacing w:val="-4"/>
        </w:rPr>
        <w:t xml:space="preserve"> </w:t>
      </w:r>
      <w:r>
        <w:rPr>
          <w:b/>
          <w:u w:val="single"/>
        </w:rPr>
        <w:t>pasaporte</w:t>
      </w:r>
      <w:r>
        <w:rPr>
          <w:b/>
          <w:spacing w:val="-7"/>
          <w:u w:val="single"/>
        </w:rPr>
        <w:t xml:space="preserve"> </w:t>
      </w:r>
      <w:r>
        <w:rPr>
          <w:b/>
          <w:u w:val="single"/>
        </w:rPr>
        <w:t>con</w:t>
      </w:r>
      <w:r>
        <w:rPr>
          <w:b/>
          <w:spacing w:val="-6"/>
          <w:u w:val="single"/>
        </w:rPr>
        <w:t xml:space="preserve"> </w:t>
      </w:r>
      <w:r>
        <w:rPr>
          <w:b/>
          <w:u w:val="single"/>
        </w:rPr>
        <w:t>vigencia</w:t>
      </w:r>
      <w:r>
        <w:rPr>
          <w:b/>
          <w:spacing w:val="-7"/>
          <w:u w:val="single"/>
        </w:rPr>
        <w:t xml:space="preserve"> </w:t>
      </w:r>
      <w:r>
        <w:rPr>
          <w:b/>
          <w:u w:val="single"/>
        </w:rPr>
        <w:t>mínimo</w:t>
      </w:r>
      <w:r>
        <w:rPr>
          <w:b/>
          <w:spacing w:val="-7"/>
          <w:u w:val="single"/>
        </w:rPr>
        <w:t xml:space="preserve"> </w:t>
      </w:r>
      <w:r>
        <w:rPr>
          <w:b/>
          <w:u w:val="single"/>
        </w:rPr>
        <w:t>de</w:t>
      </w:r>
      <w:r>
        <w:rPr>
          <w:b/>
          <w:spacing w:val="-8"/>
          <w:u w:val="single"/>
        </w:rPr>
        <w:t xml:space="preserve"> </w:t>
      </w:r>
      <w:r>
        <w:rPr>
          <w:b/>
          <w:u w:val="single"/>
        </w:rPr>
        <w:t>6</w:t>
      </w:r>
      <w:r>
        <w:rPr>
          <w:b/>
          <w:spacing w:val="-4"/>
          <w:u w:val="single"/>
        </w:rPr>
        <w:t xml:space="preserve"> </w:t>
      </w:r>
      <w:r>
        <w:rPr>
          <w:b/>
          <w:u w:val="single"/>
        </w:rPr>
        <w:t>meses</w:t>
      </w:r>
      <w:r>
        <w:rPr>
          <w:b/>
          <w:spacing w:val="-5"/>
          <w:u w:val="single"/>
        </w:rPr>
        <w:t xml:space="preserve"> </w:t>
      </w:r>
      <w:r>
        <w:rPr>
          <w:b/>
          <w:u w:val="single"/>
        </w:rPr>
        <w:t>al</w:t>
      </w:r>
      <w:r>
        <w:rPr>
          <w:b/>
          <w:spacing w:val="-5"/>
          <w:u w:val="single"/>
        </w:rPr>
        <w:t xml:space="preserve"> </w:t>
      </w:r>
      <w:r>
        <w:rPr>
          <w:b/>
          <w:u w:val="single"/>
        </w:rPr>
        <w:t>inicio</w:t>
      </w:r>
      <w:r>
        <w:rPr>
          <w:b/>
          <w:spacing w:val="-7"/>
          <w:u w:val="single"/>
        </w:rPr>
        <w:t xml:space="preserve"> </w:t>
      </w:r>
      <w:r>
        <w:rPr>
          <w:b/>
          <w:u w:val="single"/>
        </w:rPr>
        <w:t>del</w:t>
      </w:r>
      <w:r>
        <w:rPr>
          <w:b/>
          <w:spacing w:val="-7"/>
          <w:u w:val="single"/>
        </w:rPr>
        <w:t xml:space="preserve"> </w:t>
      </w:r>
      <w:r>
        <w:rPr>
          <w:b/>
          <w:u w:val="single"/>
        </w:rPr>
        <w:t>viaje,</w:t>
      </w:r>
      <w:r>
        <w:rPr>
          <w:b/>
          <w:spacing w:val="-9"/>
        </w:rPr>
        <w:t xml:space="preserve"> </w:t>
      </w:r>
      <w:r>
        <w:t>(que</w:t>
      </w:r>
      <w:r>
        <w:rPr>
          <w:spacing w:val="-9"/>
        </w:rPr>
        <w:t xml:space="preserve"> </w:t>
      </w:r>
      <w:r>
        <w:t>la fecha</w:t>
      </w:r>
      <w:r>
        <w:rPr>
          <w:spacing w:val="-9"/>
        </w:rPr>
        <w:t xml:space="preserve"> </w:t>
      </w:r>
      <w:r>
        <w:t>de</w:t>
      </w:r>
      <w:r>
        <w:rPr>
          <w:spacing w:val="-10"/>
        </w:rPr>
        <w:t xml:space="preserve"> </w:t>
      </w:r>
      <w:r>
        <w:t>vencimiento</w:t>
      </w:r>
      <w:r>
        <w:rPr>
          <w:spacing w:val="-9"/>
        </w:rPr>
        <w:t xml:space="preserve"> </w:t>
      </w:r>
      <w:r>
        <w:t>del</w:t>
      </w:r>
      <w:r>
        <w:rPr>
          <w:spacing w:val="-7"/>
        </w:rPr>
        <w:t xml:space="preserve"> </w:t>
      </w:r>
      <w:r>
        <w:t>pasaporte</w:t>
      </w:r>
      <w:r>
        <w:rPr>
          <w:spacing w:val="-10"/>
        </w:rPr>
        <w:t xml:space="preserve"> </w:t>
      </w:r>
      <w:r>
        <w:t>no</w:t>
      </w:r>
      <w:r>
        <w:rPr>
          <w:spacing w:val="-9"/>
        </w:rPr>
        <w:t xml:space="preserve"> </w:t>
      </w:r>
      <w:r>
        <w:t>ocurra</w:t>
      </w:r>
      <w:r>
        <w:rPr>
          <w:spacing w:val="-9"/>
        </w:rPr>
        <w:t xml:space="preserve"> </w:t>
      </w:r>
      <w:r>
        <w:t>dentro</w:t>
      </w:r>
      <w:r>
        <w:rPr>
          <w:spacing w:val="-9"/>
        </w:rPr>
        <w:t xml:space="preserve"> </w:t>
      </w:r>
      <w:r>
        <w:t>de</w:t>
      </w:r>
      <w:r>
        <w:rPr>
          <w:spacing w:val="-10"/>
        </w:rPr>
        <w:t xml:space="preserve"> </w:t>
      </w:r>
      <w:r>
        <w:t>los</w:t>
      </w:r>
      <w:r>
        <w:rPr>
          <w:spacing w:val="-10"/>
        </w:rPr>
        <w:t xml:space="preserve"> </w:t>
      </w:r>
      <w:r>
        <w:t>6</w:t>
      </w:r>
      <w:r>
        <w:rPr>
          <w:spacing w:val="-8"/>
        </w:rPr>
        <w:t xml:space="preserve"> </w:t>
      </w:r>
      <w:r>
        <w:t>meses</w:t>
      </w:r>
      <w:r>
        <w:rPr>
          <w:spacing w:val="-10"/>
        </w:rPr>
        <w:t xml:space="preserve"> </w:t>
      </w:r>
      <w:r>
        <w:t>posteriores</w:t>
      </w:r>
      <w:r>
        <w:rPr>
          <w:spacing w:val="-10"/>
        </w:rPr>
        <w:t xml:space="preserve"> </w:t>
      </w:r>
      <w:r>
        <w:t>a</w:t>
      </w:r>
      <w:r>
        <w:rPr>
          <w:spacing w:val="-9"/>
        </w:rPr>
        <w:t xml:space="preserve"> </w:t>
      </w:r>
      <w:r>
        <w:t>la</w:t>
      </w:r>
      <w:r>
        <w:rPr>
          <w:spacing w:val="-9"/>
        </w:rPr>
        <w:t xml:space="preserve"> </w:t>
      </w:r>
      <w:r>
        <w:t>fecha</w:t>
      </w:r>
      <w:r>
        <w:rPr>
          <w:spacing w:val="-9"/>
        </w:rPr>
        <w:t xml:space="preserve"> </w:t>
      </w:r>
      <w:r>
        <w:t>de</w:t>
      </w:r>
      <w:r>
        <w:rPr>
          <w:spacing w:val="-10"/>
        </w:rPr>
        <w:t xml:space="preserve"> </w:t>
      </w:r>
      <w:r>
        <w:t>la finalización</w:t>
      </w:r>
      <w:r>
        <w:rPr>
          <w:spacing w:val="-6"/>
        </w:rPr>
        <w:t xml:space="preserve"> </w:t>
      </w:r>
      <w:r>
        <w:t>del</w:t>
      </w:r>
      <w:r>
        <w:rPr>
          <w:spacing w:val="-6"/>
        </w:rPr>
        <w:t xml:space="preserve"> </w:t>
      </w:r>
      <w:r>
        <w:t>viaje,</w:t>
      </w:r>
      <w:r>
        <w:rPr>
          <w:spacing w:val="-5"/>
        </w:rPr>
        <w:t xml:space="preserve"> </w:t>
      </w:r>
      <w:r>
        <w:t>es</w:t>
      </w:r>
      <w:r>
        <w:rPr>
          <w:spacing w:val="-2"/>
        </w:rPr>
        <w:t xml:space="preserve"> </w:t>
      </w:r>
      <w:r>
        <w:t>requisito</w:t>
      </w:r>
      <w:r>
        <w:rPr>
          <w:spacing w:val="-1"/>
        </w:rPr>
        <w:t xml:space="preserve"> </w:t>
      </w:r>
      <w:r>
        <w:t>que</w:t>
      </w:r>
      <w:r>
        <w:rPr>
          <w:spacing w:val="-6"/>
        </w:rPr>
        <w:t xml:space="preserve"> </w:t>
      </w:r>
      <w:r>
        <w:t>el</w:t>
      </w:r>
      <w:r>
        <w:rPr>
          <w:spacing w:val="-4"/>
        </w:rPr>
        <w:t xml:space="preserve"> </w:t>
      </w:r>
      <w:r>
        <w:t>pasaporte</w:t>
      </w:r>
      <w:r>
        <w:rPr>
          <w:spacing w:val="-6"/>
        </w:rPr>
        <w:t xml:space="preserve"> </w:t>
      </w:r>
      <w:r>
        <w:t>se</w:t>
      </w:r>
      <w:r>
        <w:rPr>
          <w:spacing w:val="-6"/>
        </w:rPr>
        <w:t xml:space="preserve"> </w:t>
      </w:r>
      <w:r>
        <w:t>encuentre</w:t>
      </w:r>
      <w:r>
        <w:rPr>
          <w:spacing w:val="-6"/>
        </w:rPr>
        <w:t xml:space="preserve"> </w:t>
      </w:r>
      <w:r>
        <w:t>en</w:t>
      </w:r>
      <w:r>
        <w:rPr>
          <w:b/>
          <w:spacing w:val="-3"/>
          <w:u w:val="single"/>
        </w:rPr>
        <w:t xml:space="preserve"> </w:t>
      </w:r>
      <w:r>
        <w:rPr>
          <w:b/>
          <w:u w:val="single"/>
        </w:rPr>
        <w:t>buen</w:t>
      </w:r>
      <w:r>
        <w:rPr>
          <w:b/>
          <w:spacing w:val="-5"/>
          <w:u w:val="single"/>
        </w:rPr>
        <w:t xml:space="preserve"> </w:t>
      </w:r>
      <w:r>
        <w:rPr>
          <w:b/>
          <w:u w:val="single"/>
        </w:rPr>
        <w:t>estado</w:t>
      </w:r>
      <w:r>
        <w:rPr>
          <w:b/>
          <w:spacing w:val="-6"/>
          <w:u w:val="single"/>
        </w:rPr>
        <w:t xml:space="preserve"> </w:t>
      </w:r>
      <w:r>
        <w:rPr>
          <w:b/>
          <w:u w:val="single"/>
        </w:rPr>
        <w:t>y</w:t>
      </w:r>
      <w:r>
        <w:rPr>
          <w:b/>
          <w:spacing w:val="-5"/>
          <w:u w:val="single"/>
        </w:rPr>
        <w:t xml:space="preserve"> </w:t>
      </w:r>
      <w:r>
        <w:rPr>
          <w:b/>
          <w:u w:val="single"/>
        </w:rPr>
        <w:t>con</w:t>
      </w:r>
      <w:r>
        <w:rPr>
          <w:b/>
          <w:spacing w:val="-5"/>
          <w:u w:val="single"/>
        </w:rPr>
        <w:t xml:space="preserve"> </w:t>
      </w:r>
      <w:r>
        <w:rPr>
          <w:b/>
          <w:u w:val="single"/>
        </w:rPr>
        <w:t>hojas</w:t>
      </w:r>
      <w:r>
        <w:rPr>
          <w:b/>
        </w:rPr>
        <w:t xml:space="preserve"> </w:t>
      </w:r>
      <w:r>
        <w:rPr>
          <w:b/>
          <w:u w:val="single"/>
        </w:rPr>
        <w:t>disponibles para los sellos</w:t>
      </w:r>
    </w:p>
    <w:p w14:paraId="37E203A6">
      <w:pPr>
        <w:pStyle w:val="13"/>
        <w:numPr>
          <w:ilvl w:val="0"/>
          <w:numId w:val="2"/>
        </w:numPr>
        <w:tabs>
          <w:tab w:val="left" w:pos="832"/>
        </w:tabs>
        <w:spacing w:before="4"/>
        <w:ind w:left="832" w:right="458" w:hanging="365"/>
        <w:rPr>
          <w:sz w:val="29"/>
        </w:rPr>
      </w:pPr>
      <w:r>
        <w:t>Realizar</w:t>
      </w:r>
      <w:r>
        <w:rPr>
          <w:spacing w:val="-6"/>
        </w:rPr>
        <w:t xml:space="preserve"> </w:t>
      </w:r>
      <w:r>
        <w:t>el</w:t>
      </w:r>
      <w:r>
        <w:rPr>
          <w:spacing w:val="-5"/>
        </w:rPr>
        <w:t xml:space="preserve"> </w:t>
      </w:r>
      <w:r>
        <w:t>primer</w:t>
      </w:r>
      <w:r>
        <w:rPr>
          <w:spacing w:val="-4"/>
        </w:rPr>
        <w:t xml:space="preserve"> </w:t>
      </w:r>
      <w:r>
        <w:t>depósito</w:t>
      </w:r>
      <w:r>
        <w:rPr>
          <w:spacing w:val="-3"/>
        </w:rPr>
        <w:t xml:space="preserve"> </w:t>
      </w:r>
      <w:r>
        <w:t>y</w:t>
      </w:r>
      <w:r>
        <w:rPr>
          <w:spacing w:val="-4"/>
        </w:rPr>
        <w:t xml:space="preserve"> </w:t>
      </w:r>
      <w:r>
        <w:t>pagos</w:t>
      </w:r>
      <w:r>
        <w:rPr>
          <w:spacing w:val="-4"/>
        </w:rPr>
        <w:t xml:space="preserve"> </w:t>
      </w:r>
      <w:r>
        <w:t>posteriores,</w:t>
      </w:r>
      <w:r>
        <w:rPr>
          <w:spacing w:val="-4"/>
        </w:rPr>
        <w:t xml:space="preserve"> </w:t>
      </w:r>
      <w:r>
        <w:t>según</w:t>
      </w:r>
      <w:r>
        <w:rPr>
          <w:spacing w:val="-4"/>
        </w:rPr>
        <w:t xml:space="preserve"> </w:t>
      </w:r>
      <w:r>
        <w:t>plan</w:t>
      </w:r>
      <w:r>
        <w:rPr>
          <w:spacing w:val="-5"/>
        </w:rPr>
        <w:t xml:space="preserve"> </w:t>
      </w:r>
      <w:r>
        <w:t>de</w:t>
      </w:r>
      <w:r>
        <w:rPr>
          <w:spacing w:val="-4"/>
        </w:rPr>
        <w:t xml:space="preserve"> </w:t>
      </w:r>
      <w:r>
        <w:rPr>
          <w:spacing w:val="-2"/>
        </w:rPr>
        <w:t>pago.</w:t>
      </w:r>
    </w:p>
    <w:p w14:paraId="758EA924">
      <w:pPr>
        <w:tabs>
          <w:tab w:val="left" w:pos="832"/>
        </w:tabs>
        <w:spacing w:before="4"/>
        <w:ind w:right="458"/>
        <w:rPr>
          <w:sz w:val="29"/>
        </w:rPr>
      </w:pPr>
    </w:p>
    <w:p w14:paraId="5ABC7CDC">
      <w:pPr>
        <w:rPr>
          <w:b/>
          <w:bCs/>
          <w:color w:val="1772B4"/>
          <w:spacing w:val="-2"/>
          <w:sz w:val="24"/>
          <w:szCs w:val="24"/>
        </w:rPr>
      </w:pPr>
      <w:r>
        <w:rPr>
          <w:b/>
          <w:bCs/>
          <w:color w:val="1772B4"/>
          <w:spacing w:val="-2"/>
          <w:sz w:val="24"/>
          <w:szCs w:val="24"/>
        </w:rPr>
        <w:t xml:space="preserve">POLÍTICAS DE CANCELACIÓN </w:t>
      </w:r>
    </w:p>
    <w:p w14:paraId="0C0EE435">
      <w:pPr>
        <w:rPr>
          <w:b/>
          <w:bCs/>
          <w:color w:val="1772B4"/>
          <w:spacing w:val="-2"/>
          <w:sz w:val="24"/>
          <w:szCs w:val="24"/>
        </w:rPr>
      </w:pPr>
    </w:p>
    <w:p w14:paraId="32558864">
      <w:pPr>
        <w:tabs>
          <w:tab w:val="left" w:pos="832"/>
        </w:tabs>
        <w:spacing w:before="79"/>
        <w:ind w:right="458"/>
        <w:rPr>
          <w:b/>
          <w:bCs/>
          <w:color w:val="1772B4"/>
          <w:spacing w:val="-2"/>
          <w:sz w:val="24"/>
          <w:szCs w:val="24"/>
        </w:rPr>
      </w:pPr>
      <w:r>
        <w:rPr>
          <w:b/>
          <w:bCs/>
          <w:color w:val="1772B4"/>
          <w:spacing w:val="-2"/>
          <w:sz w:val="24"/>
          <w:szCs w:val="24"/>
        </w:rPr>
        <w:t>Tiquetes Aéreos</w:t>
      </w:r>
    </w:p>
    <w:p w14:paraId="165E3494">
      <w:pPr>
        <w:pStyle w:val="13"/>
        <w:tabs>
          <w:tab w:val="left" w:pos="832"/>
        </w:tabs>
        <w:spacing w:before="79"/>
        <w:ind w:left="832" w:right="458" w:firstLine="0"/>
        <w:rPr>
          <w:spacing w:val="-2"/>
        </w:rPr>
      </w:pPr>
      <w:r>
        <w:rPr>
          <w:spacing w:val="-2"/>
        </w:rPr>
        <w:t>Una vez emitida la reserva, los tiquetes aéreos no son reembolsables, por lo que cualquier cancelación o reprogramación incurrirá en penalidad del 100% de los mismos.</w:t>
      </w:r>
    </w:p>
    <w:p w14:paraId="3713D9D9">
      <w:pPr>
        <w:tabs>
          <w:tab w:val="left" w:pos="832"/>
        </w:tabs>
        <w:spacing w:before="79"/>
        <w:ind w:right="458"/>
        <w:rPr>
          <w:b/>
          <w:bCs/>
          <w:color w:val="1772B4"/>
          <w:spacing w:val="-2"/>
          <w:sz w:val="24"/>
          <w:szCs w:val="24"/>
        </w:rPr>
      </w:pPr>
      <w:r>
        <w:rPr>
          <w:b/>
          <w:bCs/>
          <w:color w:val="1772B4"/>
          <w:spacing w:val="-2"/>
          <w:sz w:val="24"/>
          <w:szCs w:val="24"/>
        </w:rPr>
        <w:t>Porción terrestre</w:t>
      </w:r>
    </w:p>
    <w:p w14:paraId="0BFC25DE">
      <w:pPr>
        <w:tabs>
          <w:tab w:val="left" w:pos="832"/>
        </w:tabs>
        <w:spacing w:before="79"/>
        <w:ind w:right="458"/>
        <w:rPr>
          <w:b/>
          <w:bCs/>
          <w:color w:val="1772B4"/>
          <w:spacing w:val="-2"/>
          <w:sz w:val="24"/>
          <w:szCs w:val="24"/>
        </w:rPr>
      </w:pPr>
    </w:p>
    <w:p w14:paraId="0F9929A2">
      <w:pPr>
        <w:pStyle w:val="13"/>
        <w:numPr>
          <w:ilvl w:val="0"/>
          <w:numId w:val="2"/>
        </w:numPr>
        <w:tabs>
          <w:tab w:val="left" w:pos="832"/>
        </w:tabs>
        <w:spacing w:before="0"/>
        <w:ind w:left="832" w:right="458" w:hanging="367"/>
        <w:jc w:val="both"/>
        <w:rPr>
          <w:spacing w:val="-2"/>
        </w:rPr>
      </w:pPr>
      <w:r>
        <w:rPr>
          <w:spacing w:val="-2"/>
        </w:rPr>
        <w:t>A partir del primer depósito si existe cancelación de la reserva se cobrará $1.200.000 por pasajero equivalente a gastos administrativos y de gestión.</w:t>
      </w:r>
    </w:p>
    <w:p w14:paraId="01DEF07D">
      <w:pPr>
        <w:pStyle w:val="13"/>
        <w:numPr>
          <w:ilvl w:val="0"/>
          <w:numId w:val="2"/>
        </w:numPr>
        <w:tabs>
          <w:tab w:val="left" w:pos="832"/>
        </w:tabs>
        <w:spacing w:before="0"/>
        <w:ind w:left="832" w:right="458" w:hanging="367"/>
        <w:jc w:val="both"/>
        <w:rPr>
          <w:spacing w:val="-2"/>
        </w:rPr>
      </w:pPr>
      <w:r>
        <w:rPr>
          <w:spacing w:val="-2"/>
        </w:rPr>
        <w:t>Entre 120 y 91 días antes de la fecha de inicio de la prestación del servicio, se tendrá una penalidad del 25% de la porción terrestre del servicio a cancelar.</w:t>
      </w:r>
    </w:p>
    <w:p w14:paraId="60BCAD92">
      <w:pPr>
        <w:pStyle w:val="13"/>
        <w:numPr>
          <w:ilvl w:val="0"/>
          <w:numId w:val="2"/>
        </w:numPr>
        <w:tabs>
          <w:tab w:val="left" w:pos="832"/>
        </w:tabs>
        <w:spacing w:before="0"/>
        <w:ind w:left="832" w:right="458" w:hanging="367"/>
        <w:jc w:val="both"/>
        <w:rPr>
          <w:spacing w:val="-2"/>
        </w:rPr>
      </w:pPr>
      <w:r>
        <w:rPr>
          <w:spacing w:val="-2"/>
        </w:rPr>
        <w:t>Entre 90 y 61 días antes de la fecha de inicio de la prestación del servicio, se tendrá una penalidad del 50% de la porción terrestre del servicio a cancelar.</w:t>
      </w:r>
    </w:p>
    <w:p w14:paraId="415BA2CB">
      <w:pPr>
        <w:pStyle w:val="13"/>
        <w:numPr>
          <w:ilvl w:val="0"/>
          <w:numId w:val="2"/>
        </w:numPr>
        <w:tabs>
          <w:tab w:val="left" w:pos="832"/>
        </w:tabs>
        <w:spacing w:before="0"/>
        <w:ind w:left="832" w:right="458" w:hanging="367"/>
        <w:jc w:val="both"/>
        <w:rPr>
          <w:spacing w:val="-2"/>
        </w:rPr>
      </w:pPr>
      <w:r>
        <w:rPr>
          <w:spacing w:val="-2"/>
        </w:rPr>
        <w:t>Entre 60 y 46 días antes de la fecha de inicio de la prestación del servicio, se tendrá una penalidad del 75% de la porción terrestre del servicio a cancelar.</w:t>
      </w:r>
    </w:p>
    <w:p w14:paraId="73810DAD">
      <w:pPr>
        <w:pStyle w:val="13"/>
        <w:numPr>
          <w:ilvl w:val="0"/>
          <w:numId w:val="2"/>
        </w:numPr>
        <w:tabs>
          <w:tab w:val="left" w:pos="832"/>
        </w:tabs>
        <w:spacing w:before="0"/>
        <w:ind w:right="458"/>
        <w:jc w:val="both"/>
        <w:rPr>
          <w:spacing w:val="-2"/>
        </w:rPr>
      </w:pPr>
      <w:r>
        <w:rPr>
          <w:spacing w:val="-2"/>
        </w:rPr>
        <w:t>Entre 45 días y la fecha de inicio de la prestación del servicio o la no presentación o abandono voluntario de los servicios, tendrá una penalidad del 100% de la porción terrestre del servicio a cancelar.</w:t>
      </w:r>
    </w:p>
    <w:p w14:paraId="38F68E13">
      <w:pPr>
        <w:pStyle w:val="13"/>
        <w:numPr>
          <w:ilvl w:val="0"/>
          <w:numId w:val="2"/>
        </w:numPr>
        <w:tabs>
          <w:tab w:val="left" w:pos="832"/>
        </w:tabs>
        <w:spacing w:before="0"/>
        <w:ind w:right="458"/>
        <w:jc w:val="both"/>
        <w:rPr>
          <w:spacing w:val="-2"/>
        </w:rPr>
      </w:pPr>
      <w:r>
        <w:rPr>
          <w:spacing w:val="-2"/>
        </w:rPr>
        <w:t>Las penalidades mencionadas anteriormente serán compensadas con los dineros depositados por el Cliente y el monto restante, si lo hubiera, será reembolsado al Cliente dentro de los quince (15) días hábiles siguientes a la fecha de cancelación</w:t>
      </w:r>
    </w:p>
    <w:p w14:paraId="65B53BDA">
      <w:pPr>
        <w:pStyle w:val="13"/>
        <w:tabs>
          <w:tab w:val="left" w:pos="832"/>
        </w:tabs>
        <w:spacing w:before="0"/>
        <w:ind w:right="458" w:firstLine="0"/>
        <w:jc w:val="both"/>
        <w:rPr>
          <w:spacing w:val="-2"/>
        </w:rPr>
      </w:pPr>
    </w:p>
    <w:p w14:paraId="74C608F0">
      <w:pPr>
        <w:pStyle w:val="13"/>
        <w:pBdr>
          <w:top w:val="double" w:color="auto" w:sz="6" w:space="1"/>
          <w:left w:val="double" w:color="auto" w:sz="6" w:space="4"/>
          <w:bottom w:val="double" w:color="auto" w:sz="6" w:space="1"/>
          <w:right w:val="double" w:color="auto" w:sz="6" w:space="4"/>
          <w:between w:val="double" w:color="auto" w:sz="6" w:space="1"/>
        </w:pBdr>
        <w:ind w:firstLine="0"/>
        <w:jc w:val="both"/>
        <w:rPr>
          <w:spacing w:val="-2"/>
        </w:rPr>
      </w:pPr>
      <w:r>
        <w:rPr>
          <w:b/>
          <w:bCs/>
          <w:color w:val="1772B4"/>
          <w:spacing w:val="-2"/>
          <w:sz w:val="24"/>
          <w:szCs w:val="24"/>
        </w:rPr>
        <w:t xml:space="preserve">NOTA: </w:t>
      </w:r>
      <w:r>
        <w:rPr>
          <w:spacing w:val="-2"/>
        </w:rPr>
        <w:t>Cualquier inconveniente de índole personal en el aeropuerto como: pasaporte vencido, restricción de salida, restricción de entrada al país  destino, permisos de salida del país de menores sin cumplir los requisitos exigidos, homónimos, demandas y órdenes judiciales, retraso en la hora de llegada al aeropuerto o cualquier otro motivo ajeno a nuestra responsabilidad que impida el viaje, el pasajero será el único y exclusivo responsable, por los motivos expresados anteriormente se perderá el 100% del paquete turístico.</w:t>
      </w:r>
    </w:p>
    <w:p w14:paraId="6C51CADB">
      <w:pPr>
        <w:tabs>
          <w:tab w:val="left" w:pos="832"/>
        </w:tabs>
        <w:ind w:right="458"/>
        <w:jc w:val="both"/>
        <w:rPr>
          <w:spacing w:val="-2"/>
        </w:rPr>
      </w:pPr>
    </w:p>
    <w:p w14:paraId="195F9B38">
      <w:pPr>
        <w:spacing w:line="276" w:lineRule="auto"/>
        <w:jc w:val="center"/>
        <w:rPr>
          <w:b/>
          <w:color w:val="1772B4"/>
        </w:rPr>
      </w:pPr>
      <w:r>
        <w:rPr>
          <w:b/>
          <w:color w:val="1772B4"/>
        </w:rPr>
        <w:t>REGLAS Y CONDICIONES GENERALES</w:t>
      </w:r>
    </w:p>
    <w:p w14:paraId="03D281F3">
      <w:pPr>
        <w:spacing w:line="276" w:lineRule="auto"/>
        <w:jc w:val="both"/>
      </w:pPr>
      <w:r>
        <w:rPr>
          <w:b/>
          <w:sz w:val="29"/>
        </w:rPr>
        <w:t xml:space="preserve"> </w:t>
      </w:r>
      <w:r>
        <w:rPr>
          <w:rFonts w:eastAsia="Tahoma"/>
        </w:rPr>
        <w:t xml:space="preserve"> </w:t>
      </w:r>
    </w:p>
    <w:p w14:paraId="3DCFE925">
      <w:pPr>
        <w:tabs>
          <w:tab w:val="center" w:pos="447"/>
          <w:tab w:val="center" w:pos="5002"/>
        </w:tabs>
        <w:jc w:val="both"/>
      </w:pPr>
      <w:r>
        <w:t xml:space="preserve">Una vez emitidos los tiquetes, no se permite cambio de nombres, ruta, ni correcciones. </w:t>
      </w:r>
      <w:r>
        <w:rPr>
          <w:rFonts w:eastAsia="Tahoma"/>
        </w:rPr>
        <w:t xml:space="preserve"> </w:t>
      </w:r>
    </w:p>
    <w:p w14:paraId="6C300E2D">
      <w:pPr>
        <w:jc w:val="both"/>
        <w:rPr>
          <w:rFonts w:eastAsia="Arial"/>
        </w:rPr>
      </w:pPr>
      <w:r>
        <w:t xml:space="preserve">Al recibir el depósito que el pasajero entrega GREMTUR entiende que el pasajero se ha enterado y aceptado cada una de las condiciones, políticas de pago y cancelaciones. </w:t>
      </w:r>
      <w:r>
        <w:rPr>
          <w:rFonts w:eastAsia="Wingdings"/>
        </w:rPr>
        <w:t xml:space="preserve"> </w:t>
      </w:r>
      <w:r>
        <w:rPr>
          <w:rFonts w:eastAsia="Arial"/>
        </w:rPr>
        <w:t xml:space="preserve"> </w:t>
      </w:r>
    </w:p>
    <w:p w14:paraId="0A9CB71B">
      <w:pPr>
        <w:jc w:val="both"/>
      </w:pPr>
      <w:r>
        <w:t xml:space="preserve">Las visitas incluidas son prestadas en servicio regular, no en privado. </w:t>
      </w:r>
      <w:r>
        <w:rPr>
          <w:rFonts w:eastAsia="Tahoma"/>
        </w:rPr>
        <w:t xml:space="preserve"> </w:t>
      </w:r>
    </w:p>
    <w:p w14:paraId="392949DF">
      <w:pPr>
        <w:jc w:val="both"/>
      </w:pPr>
      <w:r>
        <w:t xml:space="preserve">Los hoteles mencionados como previstos al final de cada circuito están sujetos a variación, sin alterar en ningún momento su categoría. </w:t>
      </w:r>
      <w:r>
        <w:rPr>
          <w:rFonts w:eastAsia="Tahoma"/>
        </w:rPr>
        <w:t xml:space="preserve"> </w:t>
      </w:r>
    </w:p>
    <w:p w14:paraId="0003B94C">
      <w:pPr>
        <w:ind w:hanging="360"/>
        <w:jc w:val="both"/>
      </w:pPr>
      <w:r>
        <w:rPr>
          <w:rFonts w:eastAsia="Wingdings"/>
        </w:rPr>
        <w:t xml:space="preserve"> </w:t>
      </w:r>
      <w:r>
        <w:rPr>
          <w:rFonts w:eastAsia="Arial"/>
        </w:rPr>
        <w:t xml:space="preserve"> </w:t>
      </w:r>
      <w:r>
        <w:rPr>
          <w:rFonts w:eastAsia="Arial"/>
        </w:rPr>
        <w:tab/>
      </w:r>
      <w:r>
        <w:t>Las habitaciones son en categoría estándar</w:t>
      </w:r>
    </w:p>
    <w:p w14:paraId="29E83E73">
      <w:pPr>
        <w:jc w:val="both"/>
      </w:pPr>
      <w:r>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Pr>
          <w:rFonts w:eastAsia="Tahoma"/>
        </w:rPr>
        <w:t xml:space="preserve"> </w:t>
      </w:r>
    </w:p>
    <w:p w14:paraId="4DB09134">
      <w:pPr>
        <w:tabs>
          <w:tab w:val="center" w:pos="447"/>
          <w:tab w:val="center" w:pos="3960"/>
        </w:tabs>
        <w:jc w:val="both"/>
      </w:pPr>
      <w:r>
        <w:t xml:space="preserve">Los documentos de viaje se entregarán 08 días antes de la salida. </w:t>
      </w:r>
      <w:r>
        <w:rPr>
          <w:rFonts w:eastAsia="Tahoma"/>
        </w:rPr>
        <w:t xml:space="preserve"> </w:t>
      </w:r>
    </w:p>
    <w:p w14:paraId="09BF4DE0">
      <w:pPr>
        <w:jc w:val="both"/>
      </w:pPr>
      <w:r>
        <w:t xml:space="preserve">Itinerario sujeto a cambio sin previo aviso y de acuerdo con las disposiciones y restricciones de cada país por pandemia, cierre de fronteras, conflictos políticos y/o cancelación de la operación aérea o algo similar. </w:t>
      </w:r>
      <w:r>
        <w:rPr>
          <w:rFonts w:eastAsia="Tahoma"/>
        </w:rPr>
        <w:t xml:space="preserve"> </w:t>
      </w:r>
    </w:p>
    <w:p w14:paraId="0B1B3B3B">
      <w:pPr>
        <w:tabs>
          <w:tab w:val="center" w:pos="447"/>
          <w:tab w:val="center" w:pos="4319"/>
        </w:tabs>
        <w:jc w:val="both"/>
      </w:pPr>
      <w:r>
        <w:t xml:space="preserve">En caso de no tomar algún servicio del programa NO será reembolsable. </w:t>
      </w:r>
      <w:r>
        <w:rPr>
          <w:rFonts w:eastAsia="Tahoma"/>
        </w:rPr>
        <w:t xml:space="preserve"> </w:t>
      </w:r>
    </w:p>
    <w:p w14:paraId="7EE794DC">
      <w:pPr>
        <w:jc w:val="both"/>
      </w:pPr>
      <w:r>
        <w:t xml:space="preserve">Pasajeros mayores de </w:t>
      </w:r>
      <w:r>
        <w:rPr>
          <w:b/>
        </w:rPr>
        <w:t xml:space="preserve">69 años hasta 85 años </w:t>
      </w:r>
      <w:r>
        <w:t>deben pagar un suplemento en la tarjeta de asistencia médica.</w:t>
      </w:r>
    </w:p>
    <w:p w14:paraId="0146DEA4">
      <w:pPr>
        <w:jc w:val="both"/>
        <w:rPr>
          <w:rFonts w:eastAsia="Arial"/>
        </w:rPr>
      </w:pPr>
      <w:r>
        <w:t xml:space="preserve">La asistencia médica cubre a nivel mundial excepto en el país de residencia del pasajero. </w:t>
      </w:r>
      <w:r>
        <w:rPr>
          <w:rFonts w:eastAsia="Tahoma"/>
        </w:rPr>
        <w:t xml:space="preserve"> </w:t>
      </w:r>
      <w:r>
        <w:rPr>
          <w:rFonts w:eastAsia="Wingdings"/>
        </w:rPr>
        <w:t xml:space="preserve"> </w:t>
      </w:r>
      <w:r>
        <w:rPr>
          <w:rFonts w:eastAsia="Arial"/>
        </w:rPr>
        <w:t xml:space="preserve"> </w:t>
      </w:r>
    </w:p>
    <w:p w14:paraId="57B711D5">
      <w:pPr>
        <w:jc w:val="both"/>
      </w:pPr>
      <w:r>
        <w:t xml:space="preserve">Cualquier reprogramación de fecha que se genere, el pasajero deberá asumir las diferencias a las que haya lugar por tiquetes aéreos o porción terrestre. </w:t>
      </w:r>
      <w:r>
        <w:rPr>
          <w:rFonts w:eastAsia="Tahoma"/>
        </w:rPr>
        <w:t xml:space="preserve"> </w:t>
      </w:r>
    </w:p>
    <w:p w14:paraId="253409F9">
      <w:pPr>
        <w:jc w:val="both"/>
      </w:pPr>
      <w:r>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r>
        <w:rPr>
          <w:rFonts w:eastAsia="Tahoma"/>
        </w:rPr>
        <w:t xml:space="preserve"> </w:t>
      </w:r>
    </w:p>
    <w:p w14:paraId="586F5705">
      <w:pPr>
        <w:jc w:val="both"/>
      </w:pPr>
      <w:r>
        <w:t>GREMTUR no es responsable por los cambios operacionales que pueda tener la aerolínea. La aerolínea puede modificar en cualquier momento los horarios de vuelo</w:t>
      </w:r>
      <w:r>
        <w:rPr>
          <w:b/>
        </w:rPr>
        <w:t xml:space="preserve">. </w:t>
      </w:r>
      <w:r>
        <w:rPr>
          <w:rFonts w:eastAsia="Tahoma"/>
        </w:rPr>
        <w:t xml:space="preserve"> </w:t>
      </w:r>
    </w:p>
    <w:p w14:paraId="4A76E066">
      <w:pPr>
        <w:jc w:val="both"/>
        <w:rPr>
          <w:rFonts w:eastAsia="Tahoma"/>
        </w:rPr>
      </w:pPr>
      <w:r>
        <w:t xml:space="preserve">En caso de que los pasajeros cambien por cuenta propia los vuelos confirmados, será responsabilidad del pasajero cubrir todos los gastos que se generen en porciones terrestres, vuelos, y servicios no utilizados. </w:t>
      </w:r>
      <w:r>
        <w:rPr>
          <w:rFonts w:eastAsia="Tahoma"/>
        </w:rPr>
        <w:t xml:space="preserve"> </w:t>
      </w:r>
    </w:p>
    <w:p w14:paraId="3678CCF1">
      <w:pPr>
        <w:jc w:val="both"/>
        <w:rPr>
          <w:rFonts w:eastAsia="Tahoma"/>
        </w:rPr>
      </w:pPr>
    </w:p>
    <w:p w14:paraId="656BB2DF">
      <w:pPr>
        <w:jc w:val="both"/>
        <w:rPr>
          <w:rFonts w:eastAsia="Tahoma"/>
        </w:rPr>
      </w:pPr>
    </w:p>
    <w:p w14:paraId="4FAA5DB7">
      <w:pPr>
        <w:jc w:val="both"/>
        <w:rPr>
          <w:rFonts w:eastAsia="Tahoma"/>
        </w:rPr>
      </w:pPr>
    </w:p>
    <w:p w14:paraId="7F1406F8">
      <w:pPr>
        <w:jc w:val="both"/>
      </w:pPr>
      <w:r>
        <w:t xml:space="preserve">El tiquete del presente programa adquirido es punto a punto, es decir el origen y regreso serán los confirmados en la entrega de su tiquete aéreo, por lo tanto, no permite cambio de ruta o uso parcial. 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Pr>
          <w:rFonts w:eastAsia="Tahoma"/>
        </w:rPr>
        <w:t xml:space="preserve"> </w:t>
      </w:r>
    </w:p>
    <w:p w14:paraId="3E5C4663">
      <w:pPr>
        <w:jc w:val="both"/>
      </w:pPr>
      <w:r>
        <w:t>Una vez emitido el tiquete, si el pasajero desiste de su viaje, no tendrá ningún reembolso aéreo.</w:t>
      </w:r>
    </w:p>
    <w:p w14:paraId="75052C30">
      <w:pPr>
        <w:jc w:val="both"/>
      </w:pPr>
      <w:r>
        <w:t xml:space="preserve">El tiquete adquirido no permite acumular millas. </w:t>
      </w:r>
      <w:r>
        <w:rPr>
          <w:rFonts w:eastAsia="Tahoma"/>
        </w:rPr>
        <w:t xml:space="preserve"> </w:t>
      </w:r>
    </w:p>
    <w:p w14:paraId="627D20AD">
      <w:pPr>
        <w:tabs>
          <w:tab w:val="center" w:pos="447"/>
          <w:tab w:val="center" w:pos="3655"/>
        </w:tabs>
        <w:jc w:val="both"/>
        <w:rPr>
          <w:rFonts w:eastAsia="Tahoma"/>
        </w:rPr>
      </w:pPr>
      <w:r>
        <w:t xml:space="preserve">La asignación de sillas la efectúa directamente la aerolínea. </w:t>
      </w:r>
      <w:r>
        <w:rPr>
          <w:rFonts w:eastAsia="Tahoma"/>
        </w:rPr>
        <w:t xml:space="preserve"> </w:t>
      </w:r>
    </w:p>
    <w:p w14:paraId="4DC1A21A">
      <w:pPr>
        <w:tabs>
          <w:tab w:val="center" w:pos="447"/>
          <w:tab w:val="center" w:pos="3655"/>
        </w:tabs>
        <w:jc w:val="both"/>
        <w:rPr>
          <w:rFonts w:eastAsia="Tahoma"/>
        </w:rPr>
      </w:pPr>
    </w:p>
    <w:p w14:paraId="7E6DE0A7">
      <w:pPr>
        <w:jc w:val="center"/>
        <w:rPr>
          <w:b/>
          <w:color w:val="1772B4"/>
        </w:rPr>
      </w:pPr>
      <w:r>
        <w:rPr>
          <w:b/>
          <w:color w:val="1772B4"/>
        </w:rPr>
        <w:t>CONDICIONES GENERALES</w:t>
      </w:r>
    </w:p>
    <w:p w14:paraId="585062E6">
      <w:pPr>
        <w:jc w:val="both"/>
      </w:pPr>
      <w:r>
        <w:rPr>
          <w:b/>
          <w:sz w:val="34"/>
        </w:rPr>
        <w:t xml:space="preserve"> </w:t>
      </w:r>
      <w:r>
        <w:rPr>
          <w:rFonts w:eastAsia="Tahoma"/>
        </w:rPr>
        <w:t xml:space="preserve"> </w:t>
      </w:r>
    </w:p>
    <w:p w14:paraId="1EEEF1B1">
      <w:pPr>
        <w:jc w:val="both"/>
        <w:rPr>
          <w:rFonts w:eastAsia="Tahoma"/>
        </w:rPr>
      </w:pPr>
      <w: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Pr>
          <w:b/>
          <w:u w:val="single"/>
        </w:rPr>
        <w:t xml:space="preserve">pasaporte debe contar </w:t>
      </w:r>
      <w:r>
        <w:rPr>
          <w:b/>
          <w:spacing w:val="-7"/>
          <w:u w:val="single"/>
        </w:rPr>
        <w:t>con</w:t>
      </w:r>
      <w:r>
        <w:rPr>
          <w:b/>
          <w:spacing w:val="-6"/>
          <w:u w:val="single"/>
        </w:rPr>
        <w:t xml:space="preserve"> </w:t>
      </w:r>
      <w:r>
        <w:rPr>
          <w:b/>
          <w:u w:val="single"/>
        </w:rPr>
        <w:t>vigencia</w:t>
      </w:r>
      <w:r>
        <w:rPr>
          <w:b/>
          <w:spacing w:val="-7"/>
          <w:u w:val="single"/>
        </w:rPr>
        <w:t xml:space="preserve"> </w:t>
      </w:r>
      <w:r>
        <w:rPr>
          <w:b/>
          <w:u w:val="single"/>
        </w:rPr>
        <w:t>mínimo</w:t>
      </w:r>
      <w:r>
        <w:rPr>
          <w:b/>
          <w:spacing w:val="-7"/>
          <w:u w:val="single"/>
        </w:rPr>
        <w:t xml:space="preserve"> </w:t>
      </w:r>
      <w:r>
        <w:rPr>
          <w:b/>
          <w:u w:val="single"/>
        </w:rPr>
        <w:t>de</w:t>
      </w:r>
      <w:r>
        <w:rPr>
          <w:b/>
          <w:spacing w:val="-8"/>
          <w:u w:val="single"/>
        </w:rPr>
        <w:t xml:space="preserve"> </w:t>
      </w:r>
      <w:r>
        <w:rPr>
          <w:b/>
          <w:u w:val="single"/>
        </w:rPr>
        <w:t>6</w:t>
      </w:r>
      <w:r>
        <w:rPr>
          <w:b/>
          <w:spacing w:val="-4"/>
          <w:u w:val="single"/>
        </w:rPr>
        <w:t xml:space="preserve"> </w:t>
      </w:r>
      <w:r>
        <w:rPr>
          <w:b/>
          <w:u w:val="single"/>
        </w:rPr>
        <w:t>meses</w:t>
      </w:r>
      <w:r>
        <w:rPr>
          <w:b/>
          <w:spacing w:val="-5"/>
          <w:u w:val="single"/>
        </w:rPr>
        <w:t xml:space="preserve"> </w:t>
      </w:r>
      <w:r>
        <w:rPr>
          <w:b/>
          <w:u w:val="single"/>
        </w:rPr>
        <w:t>al</w:t>
      </w:r>
      <w:r>
        <w:rPr>
          <w:b/>
          <w:spacing w:val="-5"/>
          <w:u w:val="single"/>
        </w:rPr>
        <w:t xml:space="preserve"> </w:t>
      </w:r>
      <w:r>
        <w:rPr>
          <w:b/>
          <w:u w:val="single"/>
        </w:rPr>
        <w:t>inicio</w:t>
      </w:r>
      <w:r>
        <w:rPr>
          <w:b/>
          <w:spacing w:val="-7"/>
          <w:u w:val="single"/>
        </w:rPr>
        <w:t xml:space="preserve"> </w:t>
      </w:r>
      <w:r>
        <w:rPr>
          <w:b/>
          <w:u w:val="single"/>
        </w:rPr>
        <w:t>del</w:t>
      </w:r>
      <w:r>
        <w:rPr>
          <w:b/>
          <w:spacing w:val="-7"/>
          <w:u w:val="single"/>
        </w:rPr>
        <w:t xml:space="preserve"> </w:t>
      </w:r>
      <w:r>
        <w:rPr>
          <w:b/>
          <w:u w:val="single"/>
        </w:rPr>
        <w:t xml:space="preserve">viaje) </w:t>
      </w:r>
      <w:r>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Pr>
          <w:rFonts w:eastAsia="Tahoma"/>
        </w:rPr>
        <w:t xml:space="preserve"> </w:t>
      </w:r>
    </w:p>
    <w:p w14:paraId="7AB501F3">
      <w:pPr>
        <w:ind w:hanging="10"/>
        <w:jc w:val="both"/>
      </w:pPr>
      <w:r>
        <w:t xml:space="preserve">La reserva es operable para las fechas propuestas en este plan. </w:t>
      </w:r>
      <w:r>
        <w:rPr>
          <w:rFonts w:eastAsia="Tahoma"/>
        </w:rPr>
        <w:t xml:space="preserve"> </w:t>
      </w:r>
    </w:p>
    <w:p w14:paraId="0D18CF20">
      <w:pPr>
        <w:tabs>
          <w:tab w:val="center" w:pos="264"/>
          <w:tab w:val="center" w:pos="3759"/>
        </w:tabs>
        <w:jc w:val="both"/>
      </w:pPr>
      <w:r>
        <w:t xml:space="preserve">ElCheck Iny el Check Out se establece por política de cada hotel. </w:t>
      </w:r>
      <w:r>
        <w:rPr>
          <w:rFonts w:eastAsia="Tahoma"/>
        </w:rPr>
        <w:t xml:space="preserve"> </w:t>
      </w:r>
    </w:p>
    <w:p w14:paraId="0BCEBE3E">
      <w:pPr>
        <w:jc w:val="both"/>
        <w:rPr>
          <w:rFonts w:eastAsia="Tahoma"/>
        </w:rPr>
      </w:pPr>
      <w:r>
        <w:t>Es responsabilidad de los pasajeros entregar a Gremtur el mismo día en que sea adquirido el plan, fotocopia de documento de identidad y/o pasaporte (</w:t>
      </w:r>
      <w:r>
        <w:rPr>
          <w:b/>
          <w:bCs/>
        </w:rPr>
        <w:t>vigente y legible</w:t>
      </w:r>
      <w:r>
        <w:t xml:space="preserve">). Para realizar reservas y emisión de tiquete, en caso de no recibir copias de pasaportes en la fecha establecida, Gremtur no se hace responsable por la información recibida. </w:t>
      </w:r>
      <w:r>
        <w:rPr>
          <w:rFonts w:eastAsia="Tahoma"/>
        </w:rPr>
        <w:t xml:space="preserve"> </w:t>
      </w:r>
    </w:p>
    <w:p w14:paraId="671A401D">
      <w:pPr>
        <w:jc w:val="both"/>
        <w:rPr>
          <w:rFonts w:eastAsia="Tahoma"/>
        </w:rPr>
      </w:pPr>
    </w:p>
    <w:p w14:paraId="15650C2B">
      <w:pPr>
        <w:jc w:val="both"/>
        <w:rPr>
          <w:rFonts w:eastAsia="Tahoma"/>
        </w:rPr>
      </w:pPr>
      <w:r>
        <w:t xml:space="preserve">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Pr>
          <w:rFonts w:eastAsia="Tahoma"/>
        </w:rPr>
        <w:t xml:space="preserve"> </w:t>
      </w:r>
    </w:p>
    <w:p w14:paraId="60909793">
      <w:pPr>
        <w:tabs>
          <w:tab w:val="center" w:pos="3169"/>
          <w:tab w:val="right" w:pos="9969"/>
        </w:tabs>
        <w:jc w:val="both"/>
      </w:pPr>
      <w:r>
        <w:t xml:space="preserve">El pasajero será el exclusivo responsable de la custodia de su equipaje y documentos de viaje. En ninguna circunstancia Gremtur responderá por el extravío, daño, deterioro o pérdida de elementos del pasajero. </w:t>
      </w:r>
      <w:r>
        <w:rPr>
          <w:rFonts w:eastAsia="Tahoma"/>
        </w:rPr>
        <w:t xml:space="preserve"> </w:t>
      </w:r>
    </w:p>
    <w:p w14:paraId="2613C6F5">
      <w:pPr>
        <w:tabs>
          <w:tab w:val="center" w:pos="264"/>
          <w:tab w:val="right" w:pos="9969"/>
        </w:tabs>
        <w:jc w:val="both"/>
      </w:pPr>
      <w:r>
        <w:t>Los menores de edad que no viajen con alguno de sus padres deben presentar obligatoriamente permiso de salida del país, de no tenerlo es responsabilidad del pasajero.</w:t>
      </w:r>
    </w:p>
    <w:p w14:paraId="5FC475B3">
      <w:pPr>
        <w:tabs>
          <w:tab w:val="center" w:pos="264"/>
          <w:tab w:val="right" w:pos="9969"/>
        </w:tabs>
        <w:jc w:val="both"/>
      </w:pPr>
      <w:r>
        <w:t xml:space="preserve">Los tiquetes aéreos no serán endosables, reembolsables, no revisables, Cualquier cambio por parte del cliente o pasajero nos regiremos a las condiciones y penalidades década aerolínea y hotel u operador. </w:t>
      </w:r>
      <w:r>
        <w:rPr>
          <w:rFonts w:eastAsia="Tahoma"/>
        </w:rPr>
        <w:t xml:space="preserve"> </w:t>
      </w:r>
    </w:p>
    <w:p w14:paraId="0EE445EC">
      <w:pPr>
        <w:tabs>
          <w:tab w:val="center" w:pos="264"/>
          <w:tab w:val="center" w:pos="4964"/>
        </w:tabs>
        <w:jc w:val="both"/>
      </w:pPr>
      <w:r>
        <w:t xml:space="preserve">Los váuchers o documentos de viaje para destinos nacionales se entregan 8 días después del pago total del plan. Para cruceros y circuitos serán entregados 8 días antes del viaje. </w:t>
      </w:r>
    </w:p>
    <w:p w14:paraId="665B25CE">
      <w:pPr>
        <w:tabs>
          <w:tab w:val="center" w:pos="264"/>
          <w:tab w:val="center" w:pos="4885"/>
        </w:tabs>
        <w:jc w:val="both"/>
      </w:pPr>
      <w:r>
        <w:tab/>
      </w:r>
      <w:r>
        <w:t xml:space="preserve">Itinerario sujeto a cambios en destino para garantizar la operación y la seguridad de los pasajeros. </w:t>
      </w:r>
      <w:r>
        <w:rPr>
          <w:rFonts w:eastAsia="Tahoma"/>
        </w:rPr>
        <w:t xml:space="preserve"> </w:t>
      </w:r>
    </w:p>
    <w:p w14:paraId="51C63D15">
      <w:pPr>
        <w:jc w:val="both"/>
      </w:pPr>
      <w:r>
        <w:t xml:space="preserve">Gremtur no se hace responsable por consignaciones en cuentas diferentes a las mencionadas en nuestras liquidaciones de reserva. </w:t>
      </w:r>
      <w:r>
        <w:rPr>
          <w:rFonts w:eastAsia="Tahoma"/>
        </w:rPr>
        <w:t xml:space="preserve"> </w:t>
      </w:r>
    </w:p>
    <w:p w14:paraId="3D222206"/>
    <w:p w14:paraId="189EC22B">
      <w:pPr>
        <w:spacing w:before="91"/>
        <w:ind w:left="193" w:right="458"/>
        <w:jc w:val="center"/>
      </w:pPr>
    </w:p>
    <w:sectPr>
      <w:headerReference r:id="rId5" w:type="first"/>
      <w:footerReference r:id="rId7" w:type="first"/>
      <w:headerReference r:id="rId3" w:type="default"/>
      <w:footerReference r:id="rId6" w:type="default"/>
      <w:headerReference r:id="rId4" w:type="even"/>
      <w:pgSz w:w="11909" w:h="16841"/>
      <w:pgMar w:top="1467" w:right="946" w:bottom="636" w:left="994" w:header="246"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36456">
    <w:pPr>
      <w:pStyle w:val="9"/>
    </w:pPr>
    <w:r>
      <w:drawing>
        <wp:anchor distT="0" distB="0" distL="0" distR="0" simplePos="0" relativeHeight="251665408" behindDoc="1" locked="0" layoutInCell="1" allowOverlap="1">
          <wp:simplePos x="0" y="0"/>
          <wp:positionH relativeFrom="page">
            <wp:posOffset>18415</wp:posOffset>
          </wp:positionH>
          <wp:positionV relativeFrom="page">
            <wp:posOffset>10066655</wp:posOffset>
          </wp:positionV>
          <wp:extent cx="7759700" cy="579755"/>
          <wp:effectExtent l="0" t="0" r="0" b="0"/>
          <wp:wrapNone/>
          <wp:docPr id="1041959507" name="Image 2"/>
          <wp:cNvGraphicFramePr/>
          <a:graphic xmlns:a="http://schemas.openxmlformats.org/drawingml/2006/main">
            <a:graphicData uri="http://schemas.openxmlformats.org/drawingml/2006/picture">
              <pic:pic xmlns:pic="http://schemas.openxmlformats.org/drawingml/2006/picture">
                <pic:nvPicPr>
                  <pic:cNvPr id="1041959507" name="Image 2"/>
                  <pic:cNvPicPr/>
                </pic:nvPicPr>
                <pic:blipFill>
                  <a:blip r:embed="rId1" cstate="print"/>
                  <a:stretch>
                    <a:fillRect/>
                  </a:stretch>
                </pic:blipFill>
                <pic:spPr>
                  <a:xfrm>
                    <a:off x="0" y="0"/>
                    <a:ext cx="7759455" cy="57975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07B4">
    <w:pPr>
      <w:pStyle w:val="9"/>
    </w:pPr>
    <w:r>
      <w:drawing>
        <wp:anchor distT="0" distB="0" distL="0" distR="0" simplePos="0" relativeHeight="251664384" behindDoc="1" locked="0" layoutInCell="1" allowOverlap="1">
          <wp:simplePos x="0" y="0"/>
          <wp:positionH relativeFrom="page">
            <wp:posOffset>18415</wp:posOffset>
          </wp:positionH>
          <wp:positionV relativeFrom="page">
            <wp:posOffset>10002520</wp:posOffset>
          </wp:positionV>
          <wp:extent cx="7759700" cy="579755"/>
          <wp:effectExtent l="0" t="0" r="0" b="0"/>
          <wp:wrapNone/>
          <wp:docPr id="474872863" name="Image 2"/>
          <wp:cNvGraphicFramePr/>
          <a:graphic xmlns:a="http://schemas.openxmlformats.org/drawingml/2006/main">
            <a:graphicData uri="http://schemas.openxmlformats.org/drawingml/2006/picture">
              <pic:pic xmlns:pic="http://schemas.openxmlformats.org/drawingml/2006/picture">
                <pic:nvPicPr>
                  <pic:cNvPr id="474872863" name="Image 2"/>
                  <pic:cNvPicPr/>
                </pic:nvPicPr>
                <pic:blipFill>
                  <a:blip r:embed="rId1" cstate="print"/>
                  <a:stretch>
                    <a:fillRect/>
                  </a:stretch>
                </pic:blipFill>
                <pic:spPr>
                  <a:xfrm>
                    <a:off x="0" y="0"/>
                    <a:ext cx="7759455" cy="57975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A663">
    <w:pPr>
      <w:spacing w:after="934"/>
      <w:ind w:left="996"/>
    </w:pPr>
    <w:r>
      <w:drawing>
        <wp:anchor distT="0" distB="0" distL="114300" distR="114300" simplePos="0" relativeHeight="251661312" behindDoc="0" locked="0" layoutInCell="1" allowOverlap="0">
          <wp:simplePos x="0" y="0"/>
          <wp:positionH relativeFrom="page">
            <wp:posOffset>450215</wp:posOffset>
          </wp:positionH>
          <wp:positionV relativeFrom="page">
            <wp:posOffset>351790</wp:posOffset>
          </wp:positionV>
          <wp:extent cx="1785620" cy="598805"/>
          <wp:effectExtent l="0" t="0" r="0" b="0"/>
          <wp:wrapSquare wrapText="bothSides"/>
          <wp:docPr id="44558594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45585940"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hAnsi="Tahoma" w:eastAsia="Tahoma" w:cs="Tahoma"/>
      </w:rPr>
      <w:t xml:space="preserve">  </w:t>
    </w:r>
  </w:p>
  <w:p w14:paraId="000FE588">
    <w:pPr>
      <w:ind w:left="-285"/>
    </w:pPr>
    <w:r>
      <w:rPr>
        <w:rFonts w:ascii="Tahoma" w:hAnsi="Tahoma" w:eastAsia="Tahoma" w:cs="Tahoma"/>
        <w:b/>
      </w:rPr>
      <w:t xml:space="preserve"> </w:t>
    </w:r>
    <w:r>
      <w:rPr>
        <w:rFonts w:ascii="Tahoma" w:hAnsi="Tahoma" w:eastAsia="Tahoma" w:cs="Tahoma"/>
      </w:rPr>
      <w:t xml:space="preserve"> </w:t>
    </w:r>
  </w:p>
  <w:p w14:paraId="7CE54368">
    <w: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0" cy="0"/>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Group 9103" o:spid="_x0000_s1026" o:spt="203" style="position:absolute;left:0pt;margin-left:0pt;margin-top:0pt;height:0pt;width:0pt;mso-position-horizontal-relative:page;mso-position-vertical-relative:page;z-index:-251656192;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">
              <o:lock v:ext="edit" aspectratio="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2063">
    <w:pPr>
      <w:spacing w:after="934"/>
      <w:ind w:left="996"/>
    </w:pPr>
    <w:r>
      <w:drawing>
        <wp:anchor distT="0" distB="0" distL="114300" distR="114300" simplePos="0" relativeHeight="251662336" behindDoc="0" locked="0" layoutInCell="1" allowOverlap="0">
          <wp:simplePos x="0" y="0"/>
          <wp:positionH relativeFrom="page">
            <wp:posOffset>469265</wp:posOffset>
          </wp:positionH>
          <wp:positionV relativeFrom="page">
            <wp:posOffset>266065</wp:posOffset>
          </wp:positionV>
          <wp:extent cx="1785620" cy="598805"/>
          <wp:effectExtent l="0" t="0" r="0" b="0"/>
          <wp:wrapSquare wrapText="bothSides"/>
          <wp:docPr id="474872837"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74872837"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hAnsi="Tahoma" w:eastAsia="Tahoma" w:cs="Tahoma"/>
      </w:rPr>
      <w:t xml:space="preserve">  </w:t>
    </w:r>
  </w:p>
  <w:p w14:paraId="0B675880">
    <w:pPr>
      <w:ind w:left="-285"/>
    </w:pPr>
    <w:r>
      <w:rPr>
        <w:rFonts w:ascii="Tahoma" w:hAnsi="Tahoma" w:eastAsia="Tahoma" w:cs="Tahoma"/>
        <w:b/>
      </w:rPr>
      <w:t xml:space="preserve"> </w:t>
    </w:r>
  </w:p>
  <w:p w14:paraId="16BAD482">
    <w: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0" cy="0"/>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Group 9116" o:spid="_x0000_s1026" o:spt="203" style="position:absolute;left:0pt;margin-left:0pt;margin-top:0pt;height:0pt;width:0pt;mso-position-horizontal-relative:page;mso-position-vertical-relative:page;z-index:-251655168;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&#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">
              <o:lock v:ext="edit" aspectratio="f"/>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87A70">
    <w:pPr>
      <w:spacing w:after="934"/>
      <w:ind w:left="996"/>
    </w:pPr>
    <w:r>
      <w:rPr>
        <w:rFonts w:ascii="Tahoma" w:hAnsi="Tahoma" w:eastAsia="Tahoma" w:cs="Tahoma"/>
      </w:rPr>
      <w:t xml:space="preserve">  </w:t>
    </w:r>
  </w:p>
  <w:p w14:paraId="68CDE790">
    <w:pPr>
      <w:ind w:left="-285"/>
    </w:pPr>
    <w:r>
      <w:drawing>
        <wp:anchor distT="0" distB="0" distL="114300" distR="114300" simplePos="0" relativeHeight="251663360" behindDoc="0" locked="0" layoutInCell="1" allowOverlap="0">
          <wp:simplePos x="0" y="0"/>
          <wp:positionH relativeFrom="page">
            <wp:posOffset>447675</wp:posOffset>
          </wp:positionH>
          <wp:positionV relativeFrom="page">
            <wp:posOffset>266700</wp:posOffset>
          </wp:positionV>
          <wp:extent cx="1785620" cy="598805"/>
          <wp:effectExtent l="0" t="0" r="0" b="0"/>
          <wp:wrapSquare wrapText="bothSides"/>
          <wp:docPr id="971685116"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hAnsi="Tahoma" w:eastAsia="Tahoma" w:cs="Tahoma"/>
      </w:rPr>
      <w:t xml:space="preserve"> </w:t>
    </w:r>
  </w:p>
  <w:p w14:paraId="3E396717">
    <w: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0" cy="0"/>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Group 9089" o:spid="_x0000_s1026" o:spt="203" style="position:absolute;left:0pt;margin-left:0pt;margin-top:0pt;height:0pt;width:0pt;mso-position-horizontal-relative:page;mso-position-vertical-relative:page;z-index:-251657216;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">
              <o:lock v:ext="edit" aspectratio="f"/>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C54F5"/>
    <w:multiLevelType w:val="multilevel"/>
    <w:tmpl w:val="0BCC54F5"/>
    <w:lvl w:ilvl="0" w:tentative="0">
      <w:start w:val="0"/>
      <w:numFmt w:val="bullet"/>
      <w:lvlText w:val="•"/>
      <w:lvlJc w:val="left"/>
      <w:pPr>
        <w:ind w:left="834" w:hanging="368"/>
      </w:pPr>
      <w:rPr>
        <w:rFonts w:hint="default" w:ascii="Segoe UI" w:hAnsi="Segoe UI" w:eastAsia="Segoe UI" w:cs="Segoe UI"/>
        <w:spacing w:val="0"/>
        <w:w w:val="100"/>
        <w:lang w:val="es-ES" w:eastAsia="en-US" w:bidi="ar-SA"/>
      </w:rPr>
    </w:lvl>
    <w:lvl w:ilvl="1" w:tentative="0">
      <w:start w:val="0"/>
      <w:numFmt w:val="bullet"/>
      <w:lvlText w:val="•"/>
      <w:lvlJc w:val="left"/>
      <w:pPr>
        <w:ind w:left="1780" w:hanging="368"/>
      </w:pPr>
      <w:rPr>
        <w:rFonts w:hint="default"/>
        <w:lang w:val="es-ES" w:eastAsia="en-US" w:bidi="ar-SA"/>
      </w:rPr>
    </w:lvl>
    <w:lvl w:ilvl="2" w:tentative="0">
      <w:start w:val="0"/>
      <w:numFmt w:val="bullet"/>
      <w:lvlText w:val="•"/>
      <w:lvlJc w:val="left"/>
      <w:pPr>
        <w:ind w:left="2720" w:hanging="368"/>
      </w:pPr>
      <w:rPr>
        <w:rFonts w:hint="default"/>
        <w:lang w:val="es-ES" w:eastAsia="en-US" w:bidi="ar-SA"/>
      </w:rPr>
    </w:lvl>
    <w:lvl w:ilvl="3" w:tentative="0">
      <w:start w:val="0"/>
      <w:numFmt w:val="bullet"/>
      <w:lvlText w:val="•"/>
      <w:lvlJc w:val="left"/>
      <w:pPr>
        <w:ind w:left="3660" w:hanging="368"/>
      </w:pPr>
      <w:rPr>
        <w:rFonts w:hint="default"/>
        <w:lang w:val="es-ES" w:eastAsia="en-US" w:bidi="ar-SA"/>
      </w:rPr>
    </w:lvl>
    <w:lvl w:ilvl="4" w:tentative="0">
      <w:start w:val="0"/>
      <w:numFmt w:val="bullet"/>
      <w:lvlText w:val="•"/>
      <w:lvlJc w:val="left"/>
      <w:pPr>
        <w:ind w:left="4600" w:hanging="368"/>
      </w:pPr>
      <w:rPr>
        <w:rFonts w:hint="default"/>
        <w:lang w:val="es-ES" w:eastAsia="en-US" w:bidi="ar-SA"/>
      </w:rPr>
    </w:lvl>
    <w:lvl w:ilvl="5" w:tentative="0">
      <w:start w:val="0"/>
      <w:numFmt w:val="bullet"/>
      <w:lvlText w:val="•"/>
      <w:lvlJc w:val="left"/>
      <w:pPr>
        <w:ind w:left="5540" w:hanging="368"/>
      </w:pPr>
      <w:rPr>
        <w:rFonts w:hint="default"/>
        <w:lang w:val="es-ES" w:eastAsia="en-US" w:bidi="ar-SA"/>
      </w:rPr>
    </w:lvl>
    <w:lvl w:ilvl="6" w:tentative="0">
      <w:start w:val="0"/>
      <w:numFmt w:val="bullet"/>
      <w:lvlText w:val="•"/>
      <w:lvlJc w:val="left"/>
      <w:pPr>
        <w:ind w:left="6480" w:hanging="368"/>
      </w:pPr>
      <w:rPr>
        <w:rFonts w:hint="default"/>
        <w:lang w:val="es-ES" w:eastAsia="en-US" w:bidi="ar-SA"/>
      </w:rPr>
    </w:lvl>
    <w:lvl w:ilvl="7" w:tentative="0">
      <w:start w:val="0"/>
      <w:numFmt w:val="bullet"/>
      <w:lvlText w:val="•"/>
      <w:lvlJc w:val="left"/>
      <w:pPr>
        <w:ind w:left="7420" w:hanging="368"/>
      </w:pPr>
      <w:rPr>
        <w:rFonts w:hint="default"/>
        <w:lang w:val="es-ES" w:eastAsia="en-US" w:bidi="ar-SA"/>
      </w:rPr>
    </w:lvl>
    <w:lvl w:ilvl="8" w:tentative="0">
      <w:start w:val="0"/>
      <w:numFmt w:val="bullet"/>
      <w:lvlText w:val="•"/>
      <w:lvlJc w:val="left"/>
      <w:pPr>
        <w:ind w:left="8360" w:hanging="368"/>
      </w:pPr>
      <w:rPr>
        <w:rFonts w:hint="default"/>
        <w:lang w:val="es-ES" w:eastAsia="en-US" w:bidi="ar-SA"/>
      </w:rPr>
    </w:lvl>
  </w:abstractNum>
  <w:abstractNum w:abstractNumId="1">
    <w:nsid w:val="793E12AC"/>
    <w:multiLevelType w:val="multilevel"/>
    <w:tmpl w:val="793E12AC"/>
    <w:lvl w:ilvl="0" w:tentative="0">
      <w:start w:val="0"/>
      <w:numFmt w:val="bullet"/>
      <w:lvlText w:val="•"/>
      <w:lvlJc w:val="left"/>
      <w:pPr>
        <w:ind w:left="834" w:hanging="195"/>
      </w:pPr>
      <w:rPr>
        <w:rFonts w:hint="default" w:ascii="Segoe UI" w:hAnsi="Segoe UI" w:eastAsia="Segoe UI" w:cs="Segoe UI"/>
        <w:b w:val="0"/>
        <w:bCs w:val="0"/>
        <w:i w:val="0"/>
        <w:iCs w:val="0"/>
        <w:color w:val="1F2A35"/>
        <w:spacing w:val="0"/>
        <w:w w:val="100"/>
        <w:sz w:val="22"/>
        <w:szCs w:val="22"/>
        <w:lang w:val="es-ES" w:eastAsia="en-US" w:bidi="ar-SA"/>
      </w:rPr>
    </w:lvl>
    <w:lvl w:ilvl="1" w:tentative="0">
      <w:start w:val="0"/>
      <w:numFmt w:val="bullet"/>
      <w:lvlText w:val="•"/>
      <w:lvlJc w:val="left"/>
      <w:pPr>
        <w:ind w:left="1780" w:hanging="195"/>
      </w:pPr>
      <w:rPr>
        <w:rFonts w:hint="default"/>
        <w:lang w:val="es-ES" w:eastAsia="en-US" w:bidi="ar-SA"/>
      </w:rPr>
    </w:lvl>
    <w:lvl w:ilvl="2" w:tentative="0">
      <w:start w:val="0"/>
      <w:numFmt w:val="bullet"/>
      <w:lvlText w:val="•"/>
      <w:lvlJc w:val="left"/>
      <w:pPr>
        <w:ind w:left="2720" w:hanging="195"/>
      </w:pPr>
      <w:rPr>
        <w:rFonts w:hint="default"/>
        <w:lang w:val="es-ES" w:eastAsia="en-US" w:bidi="ar-SA"/>
      </w:rPr>
    </w:lvl>
    <w:lvl w:ilvl="3" w:tentative="0">
      <w:start w:val="0"/>
      <w:numFmt w:val="bullet"/>
      <w:lvlText w:val="•"/>
      <w:lvlJc w:val="left"/>
      <w:pPr>
        <w:ind w:left="3660" w:hanging="195"/>
      </w:pPr>
      <w:rPr>
        <w:rFonts w:hint="default"/>
        <w:lang w:val="es-ES" w:eastAsia="en-US" w:bidi="ar-SA"/>
      </w:rPr>
    </w:lvl>
    <w:lvl w:ilvl="4" w:tentative="0">
      <w:start w:val="0"/>
      <w:numFmt w:val="bullet"/>
      <w:lvlText w:val="•"/>
      <w:lvlJc w:val="left"/>
      <w:pPr>
        <w:ind w:left="4600" w:hanging="195"/>
      </w:pPr>
      <w:rPr>
        <w:rFonts w:hint="default"/>
        <w:lang w:val="es-ES" w:eastAsia="en-US" w:bidi="ar-SA"/>
      </w:rPr>
    </w:lvl>
    <w:lvl w:ilvl="5" w:tentative="0">
      <w:start w:val="0"/>
      <w:numFmt w:val="bullet"/>
      <w:lvlText w:val="•"/>
      <w:lvlJc w:val="left"/>
      <w:pPr>
        <w:ind w:left="5540" w:hanging="195"/>
      </w:pPr>
      <w:rPr>
        <w:rFonts w:hint="default"/>
        <w:lang w:val="es-ES" w:eastAsia="en-US" w:bidi="ar-SA"/>
      </w:rPr>
    </w:lvl>
    <w:lvl w:ilvl="6" w:tentative="0">
      <w:start w:val="0"/>
      <w:numFmt w:val="bullet"/>
      <w:lvlText w:val="•"/>
      <w:lvlJc w:val="left"/>
      <w:pPr>
        <w:ind w:left="6480" w:hanging="195"/>
      </w:pPr>
      <w:rPr>
        <w:rFonts w:hint="default"/>
        <w:lang w:val="es-ES" w:eastAsia="en-US" w:bidi="ar-SA"/>
      </w:rPr>
    </w:lvl>
    <w:lvl w:ilvl="7" w:tentative="0">
      <w:start w:val="0"/>
      <w:numFmt w:val="bullet"/>
      <w:lvlText w:val="•"/>
      <w:lvlJc w:val="left"/>
      <w:pPr>
        <w:ind w:left="7420" w:hanging="195"/>
      </w:pPr>
      <w:rPr>
        <w:rFonts w:hint="default"/>
        <w:lang w:val="es-ES" w:eastAsia="en-US" w:bidi="ar-SA"/>
      </w:rPr>
    </w:lvl>
    <w:lvl w:ilvl="8" w:tentative="0">
      <w:start w:val="0"/>
      <w:numFmt w:val="bullet"/>
      <w:lvlText w:val="•"/>
      <w:lvlJc w:val="left"/>
      <w:pPr>
        <w:ind w:left="8360" w:hanging="19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6C"/>
    <w:rsid w:val="000156F0"/>
    <w:rsid w:val="000C2690"/>
    <w:rsid w:val="00172ECF"/>
    <w:rsid w:val="00211318"/>
    <w:rsid w:val="002B47D8"/>
    <w:rsid w:val="003045FB"/>
    <w:rsid w:val="00320646"/>
    <w:rsid w:val="003230C5"/>
    <w:rsid w:val="00412342"/>
    <w:rsid w:val="004504AE"/>
    <w:rsid w:val="00496317"/>
    <w:rsid w:val="004B46AD"/>
    <w:rsid w:val="00503775"/>
    <w:rsid w:val="00590EDB"/>
    <w:rsid w:val="005F365B"/>
    <w:rsid w:val="00605C15"/>
    <w:rsid w:val="00611DC9"/>
    <w:rsid w:val="00641220"/>
    <w:rsid w:val="00645946"/>
    <w:rsid w:val="0067765E"/>
    <w:rsid w:val="006A792A"/>
    <w:rsid w:val="007234E1"/>
    <w:rsid w:val="00792895"/>
    <w:rsid w:val="00953CC4"/>
    <w:rsid w:val="009B3138"/>
    <w:rsid w:val="00A81657"/>
    <w:rsid w:val="00A93733"/>
    <w:rsid w:val="00C56763"/>
    <w:rsid w:val="00CB7059"/>
    <w:rsid w:val="00D1476D"/>
    <w:rsid w:val="00D97495"/>
    <w:rsid w:val="00DB2E6C"/>
    <w:rsid w:val="00DB427E"/>
    <w:rsid w:val="00ED5E5A"/>
    <w:rsid w:val="00F67269"/>
    <w:rsid w:val="5355684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utoSpaceDE w:val="0"/>
      <w:autoSpaceDN w:val="0"/>
    </w:pPr>
    <w:rPr>
      <w:rFonts w:ascii="Segoe UI" w:hAnsi="Segoe UI" w:eastAsia="Segoe UI" w:cs="Segoe UI"/>
      <w:sz w:val="22"/>
      <w:szCs w:val="22"/>
      <w:lang w:val="es-ES" w:eastAsia="en-US" w:bidi="ar-SA"/>
    </w:rPr>
  </w:style>
  <w:style w:type="paragraph" w:styleId="2">
    <w:name w:val="heading 1"/>
    <w:basedOn w:val="1"/>
    <w:link w:val="15"/>
    <w:qFormat/>
    <w:uiPriority w:val="9"/>
    <w:pPr>
      <w:ind w:left="107"/>
      <w:outlineLvl w:val="0"/>
    </w:pPr>
    <w:rPr>
      <w:rFonts w:ascii="Trebuchet MS" w:hAnsi="Trebuchet MS" w:eastAsia="Trebuchet MS" w:cs="Trebuchet MS"/>
      <w:b/>
      <w:bCs/>
      <w:sz w:val="40"/>
      <w:szCs w:val="40"/>
    </w:rPr>
  </w:style>
  <w:style w:type="paragraph" w:styleId="3">
    <w:name w:val="heading 2"/>
    <w:basedOn w:val="1"/>
    <w:unhideWhenUsed/>
    <w:qFormat/>
    <w:uiPriority w:val="9"/>
    <w:pPr>
      <w:ind w:left="107"/>
      <w:outlineLvl w:val="1"/>
    </w:pPr>
    <w:rPr>
      <w:b/>
      <w:bCs/>
      <w:sz w:val="24"/>
      <w:szCs w:val="24"/>
    </w:rPr>
  </w:style>
  <w:style w:type="paragraph" w:styleId="4">
    <w:name w:val="heading 3"/>
    <w:basedOn w:val="1"/>
    <w:unhideWhenUsed/>
    <w:qFormat/>
    <w:uiPriority w:val="9"/>
    <w:pPr>
      <w:ind w:left="107"/>
      <w:outlineLvl w:val="2"/>
    </w:pPr>
    <w:rPr>
      <w:b/>
      <w:bCs/>
    </w:rPr>
  </w:style>
  <w:style w:type="paragraph" w:styleId="5">
    <w:name w:val="heading 5"/>
    <w:basedOn w:val="1"/>
    <w:next w:val="1"/>
    <w:link w:val="1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6">
    <w:name w:val="heading 6"/>
    <w:basedOn w:val="1"/>
    <w:next w:val="1"/>
    <w:link w:val="1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character" w:default="1" w:styleId="7">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footer"/>
    <w:basedOn w:val="1"/>
    <w:link w:val="19"/>
    <w:unhideWhenUsed/>
    <w:uiPriority w:val="99"/>
    <w:pPr>
      <w:tabs>
        <w:tab w:val="center" w:pos="4419"/>
        <w:tab w:val="right" w:pos="8838"/>
      </w:tabs>
    </w:pPr>
  </w:style>
  <w:style w:type="paragraph" w:styleId="10">
    <w:name w:val="Body Text"/>
    <w:basedOn w:val="1"/>
    <w:qFormat/>
    <w:uiPriority w:val="1"/>
    <w:pPr>
      <w:ind w:left="448"/>
      <w:jc w:val="both"/>
    </w:pPr>
  </w:style>
  <w:style w:type="paragraph" w:styleId="11">
    <w:name w:val="Title"/>
    <w:basedOn w:val="1"/>
    <w:link w:val="18"/>
    <w:qFormat/>
    <w:uiPriority w:val="10"/>
    <w:pPr>
      <w:spacing w:before="90"/>
      <w:ind w:left="90"/>
      <w:jc w:val="center"/>
    </w:pPr>
    <w:rPr>
      <w:rFonts w:ascii="Trebuchet MS" w:hAnsi="Trebuchet MS" w:eastAsia="Trebuchet MS" w:cs="Trebuchet MS"/>
      <w:b/>
      <w:bCs/>
      <w:sz w:val="56"/>
      <w:szCs w:val="56"/>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spacing w:before="94"/>
      <w:ind w:left="834" w:hanging="194"/>
    </w:pPr>
  </w:style>
  <w:style w:type="paragraph" w:customStyle="1" w:styleId="14">
    <w:name w:val="Table Paragraph"/>
    <w:basedOn w:val="1"/>
    <w:qFormat/>
    <w:uiPriority w:val="1"/>
  </w:style>
  <w:style w:type="character" w:customStyle="1" w:styleId="15">
    <w:name w:val="Título 1 Car"/>
    <w:basedOn w:val="7"/>
    <w:link w:val="2"/>
    <w:uiPriority w:val="9"/>
    <w:rPr>
      <w:rFonts w:ascii="Trebuchet MS" w:hAnsi="Trebuchet MS" w:eastAsia="Trebuchet MS" w:cs="Trebuchet MS"/>
      <w:b/>
      <w:bCs/>
      <w:sz w:val="40"/>
      <w:szCs w:val="40"/>
      <w:lang w:val="es-ES"/>
    </w:rPr>
  </w:style>
  <w:style w:type="character" w:customStyle="1" w:styleId="16">
    <w:name w:val="Título 5 Car"/>
    <w:basedOn w:val="7"/>
    <w:link w:val="5"/>
    <w:semiHidden/>
    <w:uiPriority w:val="9"/>
    <w:rPr>
      <w:rFonts w:asciiTheme="majorHAnsi" w:hAnsiTheme="majorHAnsi" w:eastAsiaTheme="majorEastAsia" w:cstheme="majorBidi"/>
      <w:color w:val="376092" w:themeColor="accent1" w:themeShade="BF"/>
      <w:lang w:val="es-ES"/>
    </w:rPr>
  </w:style>
  <w:style w:type="character" w:customStyle="1" w:styleId="17">
    <w:name w:val="Título 6 Car"/>
    <w:basedOn w:val="7"/>
    <w:link w:val="6"/>
    <w:semiHidden/>
    <w:uiPriority w:val="9"/>
    <w:rPr>
      <w:rFonts w:asciiTheme="majorHAnsi" w:hAnsiTheme="majorHAnsi" w:eastAsiaTheme="majorEastAsia" w:cstheme="majorBidi"/>
      <w:color w:val="254061" w:themeColor="accent1" w:themeShade="80"/>
      <w:lang w:val="es-ES"/>
    </w:rPr>
  </w:style>
  <w:style w:type="character" w:customStyle="1" w:styleId="18">
    <w:name w:val="Título Car"/>
    <w:basedOn w:val="7"/>
    <w:link w:val="11"/>
    <w:uiPriority w:val="10"/>
    <w:rPr>
      <w:rFonts w:ascii="Trebuchet MS" w:hAnsi="Trebuchet MS" w:eastAsia="Trebuchet MS" w:cs="Trebuchet MS"/>
      <w:b/>
      <w:bCs/>
      <w:sz w:val="56"/>
      <w:szCs w:val="56"/>
      <w:lang w:val="es-ES"/>
    </w:rPr>
  </w:style>
  <w:style w:type="character" w:customStyle="1" w:styleId="19">
    <w:name w:val="Pie de página Car"/>
    <w:basedOn w:val="7"/>
    <w:link w:val="9"/>
    <w:uiPriority w:val="99"/>
    <w:rPr>
      <w:rFonts w:ascii="Segoe UI" w:hAnsi="Segoe UI" w:eastAsia="Segoe UI" w:cs="Segoe UI"/>
      <w:lang w:val="es-ES"/>
    </w:rPr>
  </w:style>
  <w:style w:type="paragraph" w:customStyle="1" w:styleId="20">
    <w:name w:val="checkcustom"/>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2587</Words>
  <Characters>14234</Characters>
  <Lines>118</Lines>
  <Paragraphs>33</Paragraphs>
  <TotalTime>4</TotalTime>
  <ScaleCrop>false</ScaleCrop>
  <LinksUpToDate>false</LinksUpToDate>
  <CharactersWithSpaces>16788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2025-05-21T17:19:00Z</dcterms:created>
  <dc:creator>jenny viviana patiño sanabria</dc:creator>
  <cp:lastModifiedBy>camilo moreno</cp:lastModifiedBy>
  <cp:lastPrinted>2025-05-21T17:16:00Z</cp:lastPrinted>
  <dcterms:modified xsi:type="dcterms:W3CDTF">2025-06-05T16:12:58Z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para Microsoft 365</vt:lpwstr>
  </property>
  <property fmtid="{D5CDD505-2E9C-101B-9397-08002B2CF9AE}" pid="4" name="LastSaved">
    <vt:filetime>2025-04-24T00:00:00Z</vt:filetime>
  </property>
  <property fmtid="{D5CDD505-2E9C-101B-9397-08002B2CF9AE}" pid="5" name="Producer">
    <vt:lpwstr>Microsoft® Word para Microsoft 365</vt:lpwstr>
  </property>
  <property fmtid="{D5CDD505-2E9C-101B-9397-08002B2CF9AE}" pid="6" name="KSOProductBuildVer">
    <vt:lpwstr>2058-12.2.0.21179</vt:lpwstr>
  </property>
  <property fmtid="{D5CDD505-2E9C-101B-9397-08002B2CF9AE}" pid="7" name="ICV">
    <vt:lpwstr>834AF790001F49F796DCD36266C9D04A_12</vt:lpwstr>
  </property>
</Properties>
</file>